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956E6E6" w14:textId="240468C3" w:rsidR="00363010" w:rsidRPr="001E2050" w:rsidRDefault="00363010" w:rsidP="00363010">
      <w:pPr>
        <w:spacing w:after="240"/>
        <w:jc w:val="both"/>
        <w:rPr>
          <w:rFonts w:asciiTheme="majorHAnsi" w:hAnsiTheme="majorHAnsi" w:cstheme="majorHAnsi"/>
          <w:lang w:val="en-GB"/>
        </w:rPr>
      </w:pPr>
      <w:bookmarkStart w:id="0" w:name="_GoBack"/>
      <w:bookmarkEnd w:id="0"/>
      <w:r w:rsidRPr="00363010">
        <w:rPr>
          <w:rFonts w:asciiTheme="majorHAnsi" w:hAnsiTheme="majorHAnsi" w:cstheme="majorHAnsi"/>
        </w:rPr>
        <w:t xml:space="preserve">The </w:t>
      </w:r>
      <w:hyperlink r:id="rId11" w:history="1">
        <w:r w:rsidRPr="00363010">
          <w:rPr>
            <w:rStyle w:val="Hyperlink"/>
            <w:rFonts w:asciiTheme="majorHAnsi" w:hAnsiTheme="majorHAnsi" w:cstheme="majorHAnsi"/>
          </w:rPr>
          <w:t>Human Rights Council</w:t>
        </w:r>
      </w:hyperlink>
      <w:r w:rsidRPr="00363010">
        <w:rPr>
          <w:rFonts w:asciiTheme="majorHAnsi" w:hAnsiTheme="majorHAnsi" w:cstheme="majorHAnsi"/>
        </w:rPr>
        <w:t xml:space="preserve"> </w:t>
      </w:r>
      <w:r w:rsidR="00C5528F">
        <w:rPr>
          <w:rFonts w:asciiTheme="majorHAnsi" w:hAnsiTheme="majorHAnsi" w:cstheme="majorHAnsi"/>
          <w:lang w:val="en-GB"/>
        </w:rPr>
        <w:t xml:space="preserve">(HRC) </w:t>
      </w:r>
      <w:r w:rsidRPr="00363010">
        <w:rPr>
          <w:rFonts w:asciiTheme="majorHAnsi" w:hAnsiTheme="majorHAnsi" w:cstheme="majorHAnsi"/>
        </w:rPr>
        <w:t>is an inter-governmental body within the United Nations system responsible for strengthening the promotion and protection of human rights around the globe and for addressing situations of human rights violations and mak</w:t>
      </w:r>
      <w:proofErr w:type="spellStart"/>
      <w:r w:rsidR="00E9254A">
        <w:rPr>
          <w:rFonts w:asciiTheme="majorHAnsi" w:hAnsiTheme="majorHAnsi" w:cstheme="majorHAnsi"/>
          <w:lang w:val="en-GB"/>
        </w:rPr>
        <w:t>ing</w:t>
      </w:r>
      <w:proofErr w:type="spellEnd"/>
      <w:r w:rsidRPr="00363010">
        <w:rPr>
          <w:rFonts w:asciiTheme="majorHAnsi" w:hAnsiTheme="majorHAnsi" w:cstheme="majorHAnsi"/>
        </w:rPr>
        <w:t xml:space="preserve"> recommendations on them.</w:t>
      </w:r>
      <w:r w:rsidR="00C5528F">
        <w:rPr>
          <w:rFonts w:asciiTheme="majorHAnsi" w:hAnsiTheme="majorHAnsi" w:cstheme="majorHAnsi"/>
          <w:lang w:val="en-GB"/>
        </w:rPr>
        <w:t xml:space="preserve"> Protection clusters, with their extensive experience and access on the ground, can bring information the attention of the Members of the HRC to inform their work. It also serves as a forum where Clusters can raise important protection concerns observed at the national-level on an international stage.  </w:t>
      </w:r>
    </w:p>
    <w:tbl>
      <w:tblPr>
        <w:tblStyle w:val="TableGrid"/>
        <w:tblW w:w="14479" w:type="dxa"/>
        <w:tblBorders>
          <w:insideH w:val="dotted" w:sz="4" w:space="0" w:color="auto"/>
          <w:insideV w:val="none" w:sz="0" w:space="0" w:color="auto"/>
        </w:tblBorders>
        <w:tblLook w:val="04A0" w:firstRow="1" w:lastRow="0" w:firstColumn="1" w:lastColumn="0" w:noHBand="0" w:noVBand="1"/>
      </w:tblPr>
      <w:tblGrid>
        <w:gridCol w:w="3539"/>
        <w:gridCol w:w="10940"/>
      </w:tblGrid>
      <w:tr w:rsidR="00DA5E49" w:rsidRPr="00480E72" w14:paraId="23146F40" w14:textId="77777777" w:rsidTr="003A45D0">
        <w:trPr>
          <w:trHeight w:val="67"/>
        </w:trPr>
        <w:tc>
          <w:tcPr>
            <w:tcW w:w="14479" w:type="dxa"/>
            <w:gridSpan w:val="2"/>
            <w:tcBorders>
              <w:top w:val="single" w:sz="4" w:space="0" w:color="auto"/>
              <w:bottom w:val="nil"/>
            </w:tcBorders>
            <w:shd w:val="clear" w:color="auto" w:fill="ED7D31" w:themeFill="accent2"/>
          </w:tcPr>
          <w:p w14:paraId="2DF174A3" w14:textId="0D2E544F" w:rsidR="00DA5E49" w:rsidRPr="00480E72" w:rsidRDefault="00DA5E49" w:rsidP="003A45D0">
            <w:pPr>
              <w:spacing w:before="60" w:after="60"/>
              <w:rPr>
                <w:rFonts w:asciiTheme="majorHAnsi" w:hAnsiTheme="majorHAnsi" w:cstheme="majorHAnsi"/>
                <w:b/>
                <w:bCs/>
                <w:lang w:val="en-GB"/>
              </w:rPr>
            </w:pPr>
            <w:r w:rsidRPr="00480E72">
              <w:rPr>
                <w:rFonts w:asciiTheme="majorHAnsi" w:hAnsiTheme="majorHAnsi" w:cstheme="majorHAnsi"/>
                <w:b/>
                <w:bCs/>
                <w:color w:val="000000" w:themeColor="text1"/>
                <w:lang w:val="en-GB"/>
              </w:rPr>
              <w:t>How does it work?</w:t>
            </w:r>
          </w:p>
        </w:tc>
      </w:tr>
      <w:tr w:rsidR="00DA5E49" w:rsidRPr="00480E72" w14:paraId="01F3A923" w14:textId="77777777" w:rsidTr="003A45D0">
        <w:trPr>
          <w:trHeight w:val="67"/>
        </w:trPr>
        <w:tc>
          <w:tcPr>
            <w:tcW w:w="3539" w:type="dxa"/>
            <w:tcBorders>
              <w:top w:val="nil"/>
            </w:tcBorders>
          </w:tcPr>
          <w:p w14:paraId="3A83CFB1" w14:textId="77777777" w:rsidR="00DA5E49" w:rsidRPr="00480E72" w:rsidRDefault="00DA5E49" w:rsidP="003A45D0">
            <w:pPr>
              <w:spacing w:before="60" w:after="60"/>
              <w:rPr>
                <w:rFonts w:asciiTheme="majorHAnsi" w:hAnsiTheme="majorHAnsi" w:cstheme="majorHAnsi"/>
                <w:lang w:val="en-GB"/>
              </w:rPr>
            </w:pPr>
            <w:r w:rsidRPr="00480E72">
              <w:rPr>
                <w:rFonts w:asciiTheme="majorHAnsi" w:hAnsiTheme="majorHAnsi" w:cstheme="majorHAnsi"/>
                <w:sz w:val="22"/>
                <w:szCs w:val="22"/>
                <w:lang w:val="en-GB"/>
              </w:rPr>
              <w:t>Which human rights are covered?</w:t>
            </w:r>
          </w:p>
        </w:tc>
        <w:tc>
          <w:tcPr>
            <w:tcW w:w="10940" w:type="dxa"/>
            <w:tcBorders>
              <w:top w:val="nil"/>
            </w:tcBorders>
          </w:tcPr>
          <w:p w14:paraId="6DC38C8B" w14:textId="77777777" w:rsidR="00DA5E49" w:rsidRPr="00480E72" w:rsidRDefault="00DA5E49" w:rsidP="003A45D0">
            <w:pPr>
              <w:spacing w:before="60" w:after="60"/>
              <w:ind w:left="283"/>
              <w:rPr>
                <w:rFonts w:asciiTheme="majorHAnsi" w:hAnsiTheme="majorHAnsi" w:cstheme="majorHAnsi"/>
                <w:lang w:val="en-GB"/>
              </w:rPr>
            </w:pPr>
            <w:r w:rsidRPr="00480E72">
              <w:rPr>
                <w:rFonts w:asciiTheme="majorHAnsi" w:hAnsiTheme="majorHAnsi" w:cstheme="majorHAnsi"/>
                <w:sz w:val="22"/>
                <w:szCs w:val="22"/>
                <w:lang w:val="en-GB"/>
              </w:rPr>
              <w:t>All, with particular attention to grave and systematic human rights violations.</w:t>
            </w:r>
          </w:p>
        </w:tc>
      </w:tr>
      <w:tr w:rsidR="00DA5E49" w:rsidRPr="00480E72" w14:paraId="58F5CD7A" w14:textId="77777777" w:rsidTr="003A45D0">
        <w:trPr>
          <w:trHeight w:val="67"/>
        </w:trPr>
        <w:tc>
          <w:tcPr>
            <w:tcW w:w="3539" w:type="dxa"/>
          </w:tcPr>
          <w:p w14:paraId="7BAC41E8" w14:textId="77777777" w:rsidR="00DA5E49" w:rsidRPr="00480E72" w:rsidRDefault="00DA5E49" w:rsidP="003A45D0">
            <w:pPr>
              <w:spacing w:before="60" w:after="60"/>
              <w:rPr>
                <w:rFonts w:asciiTheme="majorHAnsi" w:hAnsiTheme="majorHAnsi" w:cstheme="majorHAnsi"/>
                <w:lang w:val="en-GB"/>
              </w:rPr>
            </w:pPr>
            <w:r w:rsidRPr="00480E72">
              <w:rPr>
                <w:rFonts w:asciiTheme="majorHAnsi" w:hAnsiTheme="majorHAnsi" w:cstheme="majorHAnsi"/>
                <w:sz w:val="22"/>
                <w:szCs w:val="22"/>
                <w:lang w:val="en-GB"/>
              </w:rPr>
              <w:t>Which countries are covered?</w:t>
            </w:r>
          </w:p>
        </w:tc>
        <w:tc>
          <w:tcPr>
            <w:tcW w:w="10940" w:type="dxa"/>
          </w:tcPr>
          <w:p w14:paraId="1A696935" w14:textId="04DFF8E2" w:rsidR="00DA5E49" w:rsidRPr="00480E72" w:rsidRDefault="00DA5E49" w:rsidP="003A45D0">
            <w:pPr>
              <w:spacing w:before="60" w:after="60"/>
              <w:ind w:left="283"/>
              <w:rPr>
                <w:rFonts w:asciiTheme="majorHAnsi" w:hAnsiTheme="majorHAnsi" w:cstheme="majorHAnsi"/>
                <w:lang w:val="en-GB"/>
              </w:rPr>
            </w:pPr>
            <w:r w:rsidRPr="00480E72">
              <w:rPr>
                <w:rFonts w:asciiTheme="majorHAnsi" w:hAnsiTheme="majorHAnsi" w:cstheme="majorHAnsi"/>
                <w:sz w:val="22"/>
                <w:szCs w:val="22"/>
                <w:lang w:val="en-GB"/>
              </w:rPr>
              <w:t xml:space="preserve">All, but with limitations as scrutiny depends on the will of </w:t>
            </w:r>
            <w:hyperlink r:id="rId12" w:history="1">
              <w:r w:rsidRPr="00F958D8">
                <w:rPr>
                  <w:rStyle w:val="Hyperlink"/>
                  <w:rFonts w:asciiTheme="majorHAnsi" w:hAnsiTheme="majorHAnsi" w:cstheme="majorHAnsi"/>
                  <w:sz w:val="22"/>
                  <w:szCs w:val="22"/>
                  <w:lang w:val="en-GB"/>
                </w:rPr>
                <w:t>Member States of the HRC</w:t>
              </w:r>
            </w:hyperlink>
            <w:r w:rsidRPr="00480E72">
              <w:rPr>
                <w:rFonts w:asciiTheme="majorHAnsi" w:hAnsiTheme="majorHAnsi" w:cstheme="majorHAnsi"/>
                <w:sz w:val="22"/>
                <w:szCs w:val="22"/>
                <w:lang w:val="en-GB"/>
              </w:rPr>
              <w:t>.</w:t>
            </w:r>
          </w:p>
        </w:tc>
      </w:tr>
      <w:tr w:rsidR="00DA5E49" w:rsidRPr="00480E72" w14:paraId="469CEE64" w14:textId="77777777" w:rsidTr="003A45D0">
        <w:trPr>
          <w:trHeight w:val="67"/>
        </w:trPr>
        <w:tc>
          <w:tcPr>
            <w:tcW w:w="3539" w:type="dxa"/>
          </w:tcPr>
          <w:p w14:paraId="68D89623" w14:textId="77777777" w:rsidR="00DA5E49" w:rsidRPr="00480E72" w:rsidRDefault="00DA5E49" w:rsidP="003A45D0">
            <w:pPr>
              <w:spacing w:before="60" w:after="60"/>
              <w:rPr>
                <w:rFonts w:asciiTheme="majorHAnsi" w:hAnsiTheme="majorHAnsi" w:cstheme="majorHAnsi"/>
                <w:lang w:val="en-GB"/>
              </w:rPr>
            </w:pPr>
            <w:r w:rsidRPr="00480E72">
              <w:rPr>
                <w:rFonts w:asciiTheme="majorHAnsi" w:hAnsiTheme="majorHAnsi" w:cstheme="majorHAnsi"/>
                <w:sz w:val="22"/>
                <w:szCs w:val="22"/>
                <w:lang w:val="en-GB"/>
              </w:rPr>
              <w:t>How frequent is the monitoring?</w:t>
            </w:r>
          </w:p>
        </w:tc>
        <w:tc>
          <w:tcPr>
            <w:tcW w:w="10940" w:type="dxa"/>
          </w:tcPr>
          <w:p w14:paraId="59C65949" w14:textId="5DFF4952" w:rsidR="00697A42" w:rsidRDefault="00DA5E49" w:rsidP="00981849">
            <w:pPr>
              <w:spacing w:before="60" w:after="60"/>
              <w:ind w:left="283"/>
              <w:rPr>
                <w:rFonts w:asciiTheme="majorHAnsi" w:hAnsiTheme="majorHAnsi" w:cstheme="majorHAnsi"/>
                <w:sz w:val="22"/>
                <w:szCs w:val="22"/>
                <w:lang w:val="en-GB"/>
              </w:rPr>
            </w:pPr>
            <w:r w:rsidRPr="00480E72">
              <w:rPr>
                <w:rFonts w:asciiTheme="majorHAnsi" w:hAnsiTheme="majorHAnsi" w:cstheme="majorHAnsi"/>
                <w:sz w:val="22"/>
                <w:szCs w:val="22"/>
                <w:lang w:val="en-GB"/>
              </w:rPr>
              <w:t xml:space="preserve">Ongoing: The HRC meets </w:t>
            </w:r>
            <w:r w:rsidR="00FA32C5">
              <w:rPr>
                <w:rFonts w:asciiTheme="majorHAnsi" w:hAnsiTheme="majorHAnsi" w:cstheme="majorHAnsi"/>
                <w:sz w:val="22"/>
                <w:szCs w:val="22"/>
                <w:lang w:val="en-GB"/>
              </w:rPr>
              <w:t xml:space="preserve">at least </w:t>
            </w:r>
            <w:r w:rsidRPr="00480E72">
              <w:rPr>
                <w:rFonts w:asciiTheme="majorHAnsi" w:hAnsiTheme="majorHAnsi" w:cstheme="majorHAnsi"/>
                <w:sz w:val="22"/>
                <w:szCs w:val="22"/>
                <w:lang w:val="en-GB"/>
              </w:rPr>
              <w:t>three times a year</w:t>
            </w:r>
            <w:r w:rsidR="008D499D" w:rsidRPr="008D499D">
              <w:rPr>
                <w:rFonts w:asciiTheme="majorHAnsi" w:hAnsiTheme="majorHAnsi" w:cstheme="majorHAnsi"/>
                <w:sz w:val="22"/>
                <w:szCs w:val="22"/>
                <w:lang w:val="en-GB"/>
              </w:rPr>
              <w:t>, for a total of at least ten weeks in March (four weeks), June (three weeks) and September (three weeks).</w:t>
            </w:r>
            <w:r w:rsidR="00697A42">
              <w:rPr>
                <w:rFonts w:asciiTheme="majorHAnsi" w:hAnsiTheme="majorHAnsi" w:cstheme="majorHAnsi"/>
                <w:sz w:val="22"/>
                <w:szCs w:val="22"/>
                <w:lang w:val="en-GB"/>
              </w:rPr>
              <w:t xml:space="preserve"> In</w:t>
            </w:r>
            <w:r w:rsidR="008D499D">
              <w:rPr>
                <w:rFonts w:asciiTheme="majorHAnsi" w:hAnsiTheme="majorHAnsi" w:cstheme="majorHAnsi"/>
                <w:sz w:val="22"/>
                <w:szCs w:val="22"/>
                <w:lang w:val="en-GB"/>
              </w:rPr>
              <w:t xml:space="preserve"> these, the HRC</w:t>
            </w:r>
            <w:r w:rsidRPr="00480E72">
              <w:rPr>
                <w:rFonts w:asciiTheme="majorHAnsi" w:hAnsiTheme="majorHAnsi" w:cstheme="majorHAnsi"/>
                <w:sz w:val="22"/>
                <w:szCs w:val="22"/>
                <w:lang w:val="en-GB"/>
              </w:rPr>
              <w:t xml:space="preserve"> discusses a wide range of human rights issues and country situations. </w:t>
            </w:r>
          </w:p>
          <w:p w14:paraId="5804AE3B" w14:textId="25ACA4BC" w:rsidR="00DA5E49" w:rsidRPr="00697A42" w:rsidRDefault="00DA5E49" w:rsidP="00697A42">
            <w:pPr>
              <w:spacing w:before="60" w:after="60"/>
              <w:ind w:left="283"/>
              <w:rPr>
                <w:rFonts w:asciiTheme="majorHAnsi" w:hAnsiTheme="majorHAnsi" w:cstheme="majorHAnsi"/>
                <w:sz w:val="22"/>
                <w:szCs w:val="22"/>
                <w:lang w:val="en-GB"/>
              </w:rPr>
            </w:pPr>
            <w:r w:rsidRPr="00480E72">
              <w:rPr>
                <w:rFonts w:asciiTheme="majorHAnsi" w:hAnsiTheme="majorHAnsi" w:cstheme="majorHAnsi"/>
                <w:sz w:val="22"/>
                <w:szCs w:val="22"/>
                <w:lang w:val="en-GB"/>
              </w:rPr>
              <w:t xml:space="preserve">It </w:t>
            </w:r>
            <w:r w:rsidR="004F5F6D">
              <w:rPr>
                <w:rFonts w:asciiTheme="majorHAnsi" w:hAnsiTheme="majorHAnsi" w:cstheme="majorHAnsi"/>
                <w:sz w:val="22"/>
                <w:szCs w:val="22"/>
                <w:lang w:val="en-GB"/>
              </w:rPr>
              <w:t xml:space="preserve">may also </w:t>
            </w:r>
            <w:r w:rsidRPr="00480E72">
              <w:rPr>
                <w:rFonts w:asciiTheme="majorHAnsi" w:hAnsiTheme="majorHAnsi" w:cstheme="majorHAnsi"/>
                <w:sz w:val="22"/>
                <w:szCs w:val="22"/>
                <w:lang w:val="en-GB"/>
              </w:rPr>
              <w:t>hold special sessions</w:t>
            </w:r>
            <w:r w:rsidR="007318F3">
              <w:rPr>
                <w:rFonts w:asciiTheme="majorHAnsi" w:hAnsiTheme="majorHAnsi" w:cstheme="majorHAnsi"/>
                <w:sz w:val="22"/>
                <w:szCs w:val="22"/>
                <w:lang w:val="en-GB"/>
              </w:rPr>
              <w:t xml:space="preserve"> to address </w:t>
            </w:r>
            <w:r w:rsidR="002B0993">
              <w:rPr>
                <w:rFonts w:asciiTheme="majorHAnsi" w:hAnsiTheme="majorHAnsi" w:cstheme="majorHAnsi"/>
                <w:sz w:val="22"/>
                <w:szCs w:val="22"/>
                <w:lang w:val="en-GB"/>
              </w:rPr>
              <w:t>urgent situations</w:t>
            </w:r>
            <w:r w:rsidRPr="00480E72">
              <w:rPr>
                <w:rFonts w:asciiTheme="majorHAnsi" w:hAnsiTheme="majorHAnsi" w:cstheme="majorHAnsi"/>
                <w:sz w:val="22"/>
                <w:szCs w:val="22"/>
                <w:lang w:val="en-GB"/>
              </w:rPr>
              <w:t>.</w:t>
            </w:r>
          </w:p>
        </w:tc>
      </w:tr>
      <w:tr w:rsidR="00DA5E49" w:rsidRPr="00480E72" w14:paraId="6BF0333A" w14:textId="77777777" w:rsidTr="003A45D0">
        <w:trPr>
          <w:trHeight w:val="67"/>
        </w:trPr>
        <w:tc>
          <w:tcPr>
            <w:tcW w:w="3539" w:type="dxa"/>
          </w:tcPr>
          <w:p w14:paraId="0D724DD2" w14:textId="77777777" w:rsidR="00DA5E49" w:rsidRPr="00480E72" w:rsidRDefault="00DA5E49" w:rsidP="003A45D0">
            <w:pPr>
              <w:spacing w:before="60" w:after="60"/>
              <w:rPr>
                <w:rFonts w:asciiTheme="majorHAnsi" w:hAnsiTheme="majorHAnsi" w:cstheme="majorHAnsi"/>
                <w:lang w:val="en-GB"/>
              </w:rPr>
            </w:pPr>
            <w:r w:rsidRPr="00480E72">
              <w:rPr>
                <w:rFonts w:asciiTheme="majorHAnsi" w:hAnsiTheme="majorHAnsi" w:cstheme="majorHAnsi"/>
                <w:sz w:val="22"/>
                <w:szCs w:val="22"/>
                <w:lang w:val="en-GB"/>
              </w:rPr>
              <w:t>What are its tools?</w:t>
            </w:r>
          </w:p>
        </w:tc>
        <w:tc>
          <w:tcPr>
            <w:tcW w:w="10940" w:type="dxa"/>
          </w:tcPr>
          <w:p w14:paraId="5DEE5EE2" w14:textId="08932A72" w:rsidR="00DA5E49" w:rsidRDefault="00DA5E49" w:rsidP="003A45D0">
            <w:pPr>
              <w:spacing w:before="60" w:after="60"/>
              <w:ind w:left="283"/>
              <w:rPr>
                <w:rFonts w:asciiTheme="majorHAnsi" w:hAnsiTheme="majorHAnsi" w:cstheme="majorHAnsi"/>
                <w:sz w:val="22"/>
                <w:szCs w:val="22"/>
                <w:lang w:val="en-GB"/>
              </w:rPr>
            </w:pPr>
            <w:r w:rsidRPr="00480E72">
              <w:rPr>
                <w:rFonts w:asciiTheme="majorHAnsi" w:hAnsiTheme="majorHAnsi" w:cstheme="majorHAnsi"/>
                <w:sz w:val="22"/>
                <w:szCs w:val="22"/>
                <w:lang w:val="en-GB"/>
              </w:rPr>
              <w:t>Resolutions, special sessions, dialogues and debates, statements</w:t>
            </w:r>
            <w:r w:rsidR="004F5F6D">
              <w:rPr>
                <w:rFonts w:asciiTheme="majorHAnsi" w:hAnsiTheme="majorHAnsi" w:cstheme="majorHAnsi"/>
                <w:sz w:val="22"/>
                <w:szCs w:val="22"/>
                <w:lang w:val="en-GB"/>
              </w:rPr>
              <w:t xml:space="preserve"> (by States or other stakeholders)</w:t>
            </w:r>
            <w:r w:rsidRPr="00480E72">
              <w:rPr>
                <w:rFonts w:asciiTheme="majorHAnsi" w:hAnsiTheme="majorHAnsi" w:cstheme="majorHAnsi"/>
                <w:sz w:val="22"/>
                <w:szCs w:val="22"/>
                <w:lang w:val="en-GB"/>
              </w:rPr>
              <w:t>, special events</w:t>
            </w:r>
            <w:r w:rsidR="00F96BBB">
              <w:rPr>
                <w:rFonts w:asciiTheme="majorHAnsi" w:hAnsiTheme="majorHAnsi" w:cstheme="majorHAnsi"/>
                <w:sz w:val="22"/>
                <w:szCs w:val="22"/>
                <w:lang w:val="en-GB"/>
              </w:rPr>
              <w:t xml:space="preserve">, </w:t>
            </w:r>
            <w:r w:rsidR="006720B6">
              <w:rPr>
                <w:rFonts w:asciiTheme="majorHAnsi" w:hAnsiTheme="majorHAnsi" w:cstheme="majorHAnsi"/>
                <w:sz w:val="22"/>
                <w:szCs w:val="22"/>
                <w:lang w:val="en-GB"/>
              </w:rPr>
              <w:t xml:space="preserve">the </w:t>
            </w:r>
            <w:r w:rsidR="00F96BBB">
              <w:rPr>
                <w:rFonts w:asciiTheme="majorHAnsi" w:hAnsiTheme="majorHAnsi" w:cstheme="majorHAnsi"/>
                <w:sz w:val="22"/>
                <w:szCs w:val="22"/>
                <w:lang w:val="en-GB"/>
              </w:rPr>
              <w:t xml:space="preserve">work of the </w:t>
            </w:r>
            <w:r w:rsidR="006720B6">
              <w:rPr>
                <w:rFonts w:asciiTheme="majorHAnsi" w:hAnsiTheme="majorHAnsi" w:cstheme="majorHAnsi"/>
                <w:sz w:val="22"/>
                <w:szCs w:val="22"/>
                <w:lang w:val="en-GB"/>
              </w:rPr>
              <w:t xml:space="preserve">HRC’s </w:t>
            </w:r>
            <w:r w:rsidR="00F96BBB">
              <w:rPr>
                <w:rFonts w:asciiTheme="majorHAnsi" w:hAnsiTheme="majorHAnsi" w:cstheme="majorHAnsi"/>
                <w:sz w:val="22"/>
                <w:szCs w:val="22"/>
                <w:lang w:val="en-GB"/>
              </w:rPr>
              <w:t>subsidiary mechanisms (such as Special Procedures</w:t>
            </w:r>
            <w:r w:rsidR="00F84BF5">
              <w:rPr>
                <w:rStyle w:val="FootnoteReference"/>
                <w:rFonts w:asciiTheme="majorHAnsi" w:hAnsiTheme="majorHAnsi" w:cstheme="majorHAnsi"/>
                <w:sz w:val="22"/>
                <w:szCs w:val="22"/>
                <w:lang w:val="en-GB"/>
              </w:rPr>
              <w:footnoteReference w:id="1"/>
            </w:r>
            <w:r w:rsidR="00F96BBB">
              <w:rPr>
                <w:rFonts w:asciiTheme="majorHAnsi" w:hAnsiTheme="majorHAnsi" w:cstheme="majorHAnsi"/>
                <w:sz w:val="22"/>
                <w:szCs w:val="22"/>
                <w:lang w:val="en-GB"/>
              </w:rPr>
              <w:t>, the Universal Periodic Revie</w:t>
            </w:r>
            <w:r w:rsidR="001E2050">
              <w:rPr>
                <w:rFonts w:asciiTheme="majorHAnsi" w:hAnsiTheme="majorHAnsi" w:cstheme="majorHAnsi"/>
                <w:sz w:val="22"/>
                <w:szCs w:val="22"/>
                <w:lang w:val="en-GB"/>
              </w:rPr>
              <w:t>w</w:t>
            </w:r>
            <w:r w:rsidR="00B36953">
              <w:rPr>
                <w:rStyle w:val="FootnoteReference"/>
                <w:rFonts w:asciiTheme="majorHAnsi" w:hAnsiTheme="majorHAnsi" w:cstheme="majorHAnsi"/>
                <w:sz w:val="22"/>
                <w:szCs w:val="22"/>
                <w:lang w:val="en-GB"/>
              </w:rPr>
              <w:footnoteReference w:id="2"/>
            </w:r>
            <w:r w:rsidR="00F96BBB">
              <w:rPr>
                <w:rFonts w:asciiTheme="majorHAnsi" w:hAnsiTheme="majorHAnsi" w:cstheme="majorHAnsi"/>
                <w:sz w:val="22"/>
                <w:szCs w:val="22"/>
                <w:lang w:val="en-GB"/>
              </w:rPr>
              <w:t>, and independent investigations)</w:t>
            </w:r>
            <w:r w:rsidR="001E2050">
              <w:rPr>
                <w:rFonts w:asciiTheme="majorHAnsi" w:hAnsiTheme="majorHAnsi" w:cstheme="majorHAnsi"/>
                <w:sz w:val="22"/>
                <w:szCs w:val="22"/>
                <w:lang w:val="en-GB"/>
              </w:rPr>
              <w:t>.</w:t>
            </w:r>
          </w:p>
          <w:p w14:paraId="75201C72" w14:textId="7AE31F24" w:rsidR="00A013F2" w:rsidRPr="001E2050" w:rsidRDefault="001E2050" w:rsidP="00AB38D6">
            <w:pPr>
              <w:spacing w:before="60" w:after="60"/>
              <w:ind w:left="283"/>
              <w:rPr>
                <w:rFonts w:cstheme="minorHAnsi"/>
                <w:lang w:val="en-GB"/>
              </w:rPr>
            </w:pPr>
            <w:r w:rsidRPr="001E2050">
              <w:rPr>
                <w:rFonts w:asciiTheme="majorHAnsi" w:hAnsiTheme="majorHAnsi" w:cstheme="majorHAnsi"/>
                <w:sz w:val="22"/>
                <w:szCs w:val="22"/>
                <w:lang w:val="en-GB"/>
              </w:rPr>
              <w:t>There are currently eight active</w:t>
            </w:r>
            <w:r w:rsidRPr="001E2050">
              <w:rPr>
                <w:rFonts w:cstheme="minorHAnsi"/>
                <w:sz w:val="22"/>
                <w:szCs w:val="22"/>
              </w:rPr>
              <w:t xml:space="preserve"> </w:t>
            </w:r>
            <w:hyperlink r:id="rId13" w:history="1">
              <w:r w:rsidRPr="001E2050">
                <w:rPr>
                  <w:rStyle w:val="Hyperlink"/>
                  <w:rFonts w:cstheme="minorHAnsi"/>
                  <w:sz w:val="22"/>
                  <w:szCs w:val="22"/>
                </w:rPr>
                <w:t>HRC mandated investigations</w:t>
              </w:r>
            </w:hyperlink>
            <w:r w:rsidRPr="001E2050">
              <w:rPr>
                <w:rFonts w:cstheme="minorHAnsi"/>
                <w:sz w:val="22"/>
                <w:szCs w:val="22"/>
              </w:rPr>
              <w:t xml:space="preserve"> </w:t>
            </w:r>
            <w:r w:rsidRPr="001E2050">
              <w:rPr>
                <w:rFonts w:asciiTheme="majorHAnsi" w:hAnsiTheme="majorHAnsi" w:cstheme="majorHAnsi"/>
                <w:sz w:val="22"/>
                <w:szCs w:val="22"/>
                <w:lang w:val="en-GB"/>
              </w:rPr>
              <w:t xml:space="preserve">in relation to Libya, Venezuela, Myanmar, Yemen, Burundi, Syria, South Sudan, and </w:t>
            </w:r>
            <w:proofErr w:type="spellStart"/>
            <w:r w:rsidRPr="001E2050">
              <w:rPr>
                <w:rFonts w:asciiTheme="majorHAnsi" w:hAnsiTheme="majorHAnsi" w:cstheme="majorHAnsi"/>
                <w:sz w:val="22"/>
                <w:szCs w:val="22"/>
                <w:lang w:val="en-GB"/>
              </w:rPr>
              <w:t>Kasaï</w:t>
            </w:r>
            <w:proofErr w:type="spellEnd"/>
            <w:r w:rsidRPr="001E2050">
              <w:rPr>
                <w:rFonts w:asciiTheme="majorHAnsi" w:hAnsiTheme="majorHAnsi" w:cstheme="majorHAnsi"/>
                <w:sz w:val="22"/>
                <w:szCs w:val="22"/>
                <w:lang w:val="en-GB"/>
              </w:rPr>
              <w:t xml:space="preserve"> region of the Democratic Republic of the Congo. Cluster engagement with these investigations varies greatly depending on the context.</w:t>
            </w:r>
          </w:p>
        </w:tc>
      </w:tr>
      <w:tr w:rsidR="00DA5E49" w:rsidRPr="00480E72" w14:paraId="17691698" w14:textId="77777777" w:rsidTr="003A45D0">
        <w:trPr>
          <w:trHeight w:val="67"/>
        </w:trPr>
        <w:tc>
          <w:tcPr>
            <w:tcW w:w="3539" w:type="dxa"/>
          </w:tcPr>
          <w:p w14:paraId="78EA34F9" w14:textId="77777777" w:rsidR="00DA5E49" w:rsidRPr="00480E72" w:rsidRDefault="00DA5E49" w:rsidP="003A45D0">
            <w:pPr>
              <w:spacing w:before="60" w:after="60"/>
              <w:rPr>
                <w:rFonts w:asciiTheme="majorHAnsi" w:hAnsiTheme="majorHAnsi" w:cstheme="majorHAnsi"/>
                <w:lang w:val="en-GB"/>
              </w:rPr>
            </w:pPr>
            <w:r w:rsidRPr="00480E72">
              <w:rPr>
                <w:rFonts w:asciiTheme="majorHAnsi" w:hAnsiTheme="majorHAnsi" w:cstheme="majorHAnsi"/>
                <w:sz w:val="22"/>
                <w:szCs w:val="22"/>
                <w:lang w:val="en-GB"/>
              </w:rPr>
              <w:t>Can they make country visits?</w:t>
            </w:r>
          </w:p>
        </w:tc>
        <w:tc>
          <w:tcPr>
            <w:tcW w:w="10940" w:type="dxa"/>
          </w:tcPr>
          <w:p w14:paraId="4BFF2CDE" w14:textId="0EF60500" w:rsidR="00DA5E49" w:rsidRPr="00480E72" w:rsidRDefault="00F96BBB" w:rsidP="003A45D0">
            <w:pPr>
              <w:spacing w:before="60" w:after="60"/>
              <w:ind w:left="283"/>
              <w:rPr>
                <w:rFonts w:asciiTheme="majorHAnsi" w:hAnsiTheme="majorHAnsi" w:cstheme="majorHAnsi"/>
                <w:lang w:val="en-GB"/>
              </w:rPr>
            </w:pPr>
            <w:r>
              <w:rPr>
                <w:rFonts w:asciiTheme="majorHAnsi" w:hAnsiTheme="majorHAnsi" w:cstheme="majorHAnsi"/>
                <w:sz w:val="22"/>
                <w:szCs w:val="22"/>
                <w:lang w:val="en-GB"/>
              </w:rPr>
              <w:t>T</w:t>
            </w:r>
            <w:r w:rsidRPr="00480E72">
              <w:rPr>
                <w:rFonts w:asciiTheme="majorHAnsi" w:hAnsiTheme="majorHAnsi" w:cstheme="majorHAnsi"/>
                <w:sz w:val="22"/>
                <w:szCs w:val="22"/>
                <w:lang w:val="en-GB"/>
              </w:rPr>
              <w:t>he HRC President may also use their ‘good offices’ to conduct visits.</w:t>
            </w:r>
            <w:r>
              <w:rPr>
                <w:rFonts w:asciiTheme="majorHAnsi" w:hAnsiTheme="majorHAnsi" w:cstheme="majorHAnsi"/>
                <w:sz w:val="22"/>
                <w:szCs w:val="22"/>
                <w:lang w:val="en-GB"/>
              </w:rPr>
              <w:t xml:space="preserve"> It is also p</w:t>
            </w:r>
            <w:r w:rsidR="00DA5E49" w:rsidRPr="00480E72">
              <w:rPr>
                <w:rFonts w:asciiTheme="majorHAnsi" w:hAnsiTheme="majorHAnsi" w:cstheme="majorHAnsi"/>
                <w:sz w:val="22"/>
                <w:szCs w:val="22"/>
                <w:lang w:val="en-GB"/>
              </w:rPr>
              <w:t>ossible through the</w:t>
            </w:r>
            <w:r>
              <w:rPr>
                <w:rFonts w:asciiTheme="majorHAnsi" w:hAnsiTheme="majorHAnsi" w:cstheme="majorHAnsi"/>
                <w:sz w:val="22"/>
                <w:szCs w:val="22"/>
                <w:lang w:val="en-GB"/>
              </w:rPr>
              <w:t xml:space="preserve"> HRC’s</w:t>
            </w:r>
            <w:r w:rsidR="00DA5E49" w:rsidRPr="00480E72">
              <w:rPr>
                <w:rFonts w:asciiTheme="majorHAnsi" w:hAnsiTheme="majorHAnsi" w:cstheme="majorHAnsi"/>
                <w:sz w:val="22"/>
                <w:szCs w:val="22"/>
                <w:lang w:val="en-GB"/>
              </w:rPr>
              <w:t xml:space="preserve"> Special Procedures</w:t>
            </w:r>
            <w:r>
              <w:rPr>
                <w:rFonts w:asciiTheme="majorHAnsi" w:hAnsiTheme="majorHAnsi" w:cstheme="majorHAnsi"/>
                <w:sz w:val="22"/>
                <w:szCs w:val="22"/>
                <w:lang w:val="en-GB"/>
              </w:rPr>
              <w:t xml:space="preserve"> (SP)</w:t>
            </w:r>
            <w:r w:rsidR="00DA5E49" w:rsidRPr="00480E72">
              <w:rPr>
                <w:rFonts w:asciiTheme="majorHAnsi" w:hAnsiTheme="majorHAnsi" w:cstheme="majorHAnsi"/>
                <w:sz w:val="22"/>
                <w:szCs w:val="22"/>
                <w:lang w:val="en-GB"/>
              </w:rPr>
              <w:t>. The HRC can request that SPs or other actors undertake visits</w:t>
            </w:r>
            <w:r>
              <w:rPr>
                <w:rFonts w:asciiTheme="majorHAnsi" w:hAnsiTheme="majorHAnsi" w:cstheme="majorHAnsi"/>
                <w:sz w:val="22"/>
                <w:szCs w:val="22"/>
                <w:lang w:val="en-GB"/>
              </w:rPr>
              <w:t>.</w:t>
            </w:r>
            <w:r w:rsidR="00DA5E49" w:rsidRPr="00480E72">
              <w:rPr>
                <w:rFonts w:asciiTheme="majorHAnsi" w:hAnsiTheme="majorHAnsi" w:cstheme="majorHAnsi"/>
                <w:sz w:val="22"/>
                <w:szCs w:val="22"/>
                <w:lang w:val="en-GB"/>
              </w:rPr>
              <w:t xml:space="preserve"> </w:t>
            </w:r>
          </w:p>
        </w:tc>
      </w:tr>
      <w:tr w:rsidR="00DA5E49" w:rsidRPr="00480E72" w14:paraId="6D731D7F" w14:textId="77777777" w:rsidTr="003A45D0">
        <w:trPr>
          <w:trHeight w:val="67"/>
        </w:trPr>
        <w:tc>
          <w:tcPr>
            <w:tcW w:w="3539" w:type="dxa"/>
          </w:tcPr>
          <w:p w14:paraId="359485CF" w14:textId="77777777" w:rsidR="00DA5E49" w:rsidRPr="00480E72" w:rsidRDefault="00DA5E49" w:rsidP="003A45D0">
            <w:pPr>
              <w:spacing w:before="60" w:after="60"/>
              <w:rPr>
                <w:rFonts w:asciiTheme="majorHAnsi" w:hAnsiTheme="majorHAnsi" w:cstheme="majorHAnsi"/>
                <w:lang w:val="en-GB"/>
              </w:rPr>
            </w:pPr>
            <w:r w:rsidRPr="00480E72">
              <w:rPr>
                <w:rFonts w:asciiTheme="majorHAnsi" w:hAnsiTheme="majorHAnsi" w:cstheme="majorHAnsi"/>
                <w:sz w:val="22"/>
                <w:szCs w:val="22"/>
                <w:lang w:val="en-GB"/>
              </w:rPr>
              <w:t>Who makes the recommendations and to whom?</w:t>
            </w:r>
          </w:p>
        </w:tc>
        <w:tc>
          <w:tcPr>
            <w:tcW w:w="10940" w:type="dxa"/>
          </w:tcPr>
          <w:p w14:paraId="1DDE1FB5" w14:textId="26222B6C" w:rsidR="00DA5E49" w:rsidRPr="00480E72" w:rsidRDefault="00DA5E49" w:rsidP="003A45D0">
            <w:pPr>
              <w:spacing w:before="60" w:after="60"/>
              <w:ind w:left="283"/>
              <w:rPr>
                <w:rFonts w:asciiTheme="majorHAnsi" w:hAnsiTheme="majorHAnsi" w:cstheme="majorHAnsi"/>
                <w:lang w:val="en-GB"/>
              </w:rPr>
            </w:pPr>
            <w:r w:rsidRPr="00480E72">
              <w:rPr>
                <w:rFonts w:asciiTheme="majorHAnsi" w:hAnsiTheme="majorHAnsi" w:cstheme="majorHAnsi"/>
                <w:sz w:val="22"/>
                <w:szCs w:val="22"/>
                <w:lang w:val="en-GB"/>
              </w:rPr>
              <w:t>States to States.</w:t>
            </w:r>
            <w:r w:rsidR="008C3832">
              <w:rPr>
                <w:rFonts w:asciiTheme="majorHAnsi" w:hAnsiTheme="majorHAnsi" w:cstheme="majorHAnsi"/>
                <w:sz w:val="22"/>
                <w:szCs w:val="22"/>
                <w:lang w:val="en-GB"/>
              </w:rPr>
              <w:t xml:space="preserve"> UN agencies, civil society, and other actors may provide recommendations via statements</w:t>
            </w:r>
            <w:r w:rsidR="001E2050">
              <w:rPr>
                <w:rFonts w:asciiTheme="majorHAnsi" w:hAnsiTheme="majorHAnsi" w:cstheme="majorHAnsi"/>
                <w:sz w:val="22"/>
                <w:szCs w:val="22"/>
                <w:lang w:val="en-GB"/>
              </w:rPr>
              <w:t xml:space="preserve"> during the HRC’s sessions.</w:t>
            </w:r>
          </w:p>
        </w:tc>
      </w:tr>
      <w:tr w:rsidR="00DA5E49" w:rsidRPr="00480E72" w14:paraId="3959065E" w14:textId="77777777" w:rsidTr="003A45D0">
        <w:trPr>
          <w:trHeight w:val="67"/>
        </w:trPr>
        <w:tc>
          <w:tcPr>
            <w:tcW w:w="3539" w:type="dxa"/>
          </w:tcPr>
          <w:p w14:paraId="743F7A8F" w14:textId="77777777" w:rsidR="00DA5E49" w:rsidRPr="00480E72" w:rsidRDefault="00DA5E49" w:rsidP="003A45D0">
            <w:pPr>
              <w:spacing w:before="60" w:after="60"/>
              <w:rPr>
                <w:rFonts w:asciiTheme="majorHAnsi" w:hAnsiTheme="majorHAnsi" w:cstheme="majorHAnsi"/>
                <w:lang w:val="en-GB"/>
              </w:rPr>
            </w:pPr>
            <w:r w:rsidRPr="00480E72">
              <w:rPr>
                <w:rFonts w:asciiTheme="majorHAnsi" w:hAnsiTheme="majorHAnsi" w:cstheme="majorHAnsi"/>
                <w:sz w:val="22"/>
                <w:szCs w:val="22"/>
                <w:lang w:val="en-GB"/>
              </w:rPr>
              <w:lastRenderedPageBreak/>
              <w:t>What type of impact do they produce?</w:t>
            </w:r>
          </w:p>
        </w:tc>
        <w:tc>
          <w:tcPr>
            <w:tcW w:w="10940" w:type="dxa"/>
          </w:tcPr>
          <w:p w14:paraId="6A3558BF" w14:textId="611D984D" w:rsidR="00DA5E49" w:rsidRDefault="00DA5E49" w:rsidP="00981849">
            <w:pPr>
              <w:spacing w:before="60" w:after="60"/>
              <w:ind w:left="283"/>
              <w:rPr>
                <w:rFonts w:asciiTheme="majorHAnsi" w:hAnsiTheme="majorHAnsi" w:cstheme="majorHAnsi"/>
                <w:sz w:val="22"/>
                <w:szCs w:val="22"/>
                <w:lang w:val="en-GB"/>
              </w:rPr>
            </w:pPr>
            <w:r w:rsidRPr="00480E72">
              <w:rPr>
                <w:rFonts w:asciiTheme="majorHAnsi" w:hAnsiTheme="majorHAnsi" w:cstheme="majorHAnsi"/>
                <w:sz w:val="22"/>
                <w:szCs w:val="22"/>
                <w:lang w:val="en-GB"/>
              </w:rPr>
              <w:t>Political</w:t>
            </w:r>
            <w:r w:rsidR="00587CC4">
              <w:rPr>
                <w:rFonts w:asciiTheme="majorHAnsi" w:hAnsiTheme="majorHAnsi" w:cstheme="majorHAnsi"/>
                <w:sz w:val="22"/>
                <w:szCs w:val="22"/>
                <w:lang w:val="en-GB"/>
              </w:rPr>
              <w:t xml:space="preserve"> </w:t>
            </w:r>
            <w:r w:rsidR="00621304">
              <w:rPr>
                <w:rFonts w:asciiTheme="majorHAnsi" w:hAnsiTheme="majorHAnsi" w:cstheme="majorHAnsi"/>
                <w:sz w:val="22"/>
                <w:szCs w:val="22"/>
                <w:lang w:val="en-GB"/>
              </w:rPr>
              <w:t>–</w:t>
            </w:r>
            <w:r w:rsidR="00587CC4">
              <w:rPr>
                <w:rFonts w:asciiTheme="majorHAnsi" w:hAnsiTheme="majorHAnsi" w:cstheme="majorHAnsi"/>
                <w:sz w:val="22"/>
                <w:szCs w:val="22"/>
                <w:lang w:val="en-GB"/>
              </w:rPr>
              <w:t xml:space="preserve"> </w:t>
            </w:r>
            <w:r w:rsidRPr="00480E72">
              <w:rPr>
                <w:rFonts w:asciiTheme="majorHAnsi" w:hAnsiTheme="majorHAnsi" w:cstheme="majorHAnsi"/>
                <w:sz w:val="22"/>
                <w:szCs w:val="22"/>
                <w:lang w:val="en-GB"/>
              </w:rPr>
              <w:t>The</w:t>
            </w:r>
            <w:r w:rsidR="00621304">
              <w:rPr>
                <w:rFonts w:asciiTheme="majorHAnsi" w:hAnsiTheme="majorHAnsi" w:cstheme="majorHAnsi"/>
                <w:sz w:val="22"/>
                <w:szCs w:val="22"/>
                <w:lang w:val="en-GB"/>
              </w:rPr>
              <w:t xml:space="preserve"> </w:t>
            </w:r>
            <w:r w:rsidRPr="00480E72">
              <w:rPr>
                <w:rFonts w:asciiTheme="majorHAnsi" w:hAnsiTheme="majorHAnsi" w:cstheme="majorHAnsi"/>
                <w:sz w:val="22"/>
                <w:szCs w:val="22"/>
                <w:lang w:val="en-GB"/>
              </w:rPr>
              <w:t xml:space="preserve">resolutions and decisions of the HRC are not legally binding, but contain strong political commitments. </w:t>
            </w:r>
          </w:p>
          <w:p w14:paraId="22411D5A" w14:textId="0F8B22DD" w:rsidR="001102EC" w:rsidRPr="00BE5051" w:rsidRDefault="001102EC" w:rsidP="003A45D0">
            <w:pPr>
              <w:spacing w:before="60" w:after="60"/>
              <w:ind w:left="283"/>
              <w:rPr>
                <w:rFonts w:asciiTheme="majorHAnsi" w:hAnsiTheme="majorHAnsi" w:cstheme="majorHAnsi"/>
                <w:sz w:val="22"/>
                <w:szCs w:val="22"/>
                <w:lang w:val="en-GB"/>
              </w:rPr>
            </w:pPr>
            <w:r>
              <w:rPr>
                <w:rFonts w:asciiTheme="majorHAnsi" w:hAnsiTheme="majorHAnsi" w:cstheme="majorHAnsi"/>
                <w:sz w:val="22"/>
                <w:szCs w:val="22"/>
                <w:lang w:val="en-GB"/>
              </w:rPr>
              <w:t xml:space="preserve">Standard setting </w:t>
            </w:r>
            <w:r w:rsidR="00621304">
              <w:rPr>
                <w:rFonts w:asciiTheme="majorHAnsi" w:hAnsiTheme="majorHAnsi" w:cstheme="majorHAnsi"/>
                <w:sz w:val="22"/>
                <w:szCs w:val="22"/>
                <w:lang w:val="en-GB"/>
              </w:rPr>
              <w:t>–</w:t>
            </w:r>
            <w:r>
              <w:rPr>
                <w:rFonts w:asciiTheme="majorHAnsi" w:hAnsiTheme="majorHAnsi" w:cstheme="majorHAnsi"/>
                <w:sz w:val="22"/>
                <w:szCs w:val="22"/>
                <w:lang w:val="en-GB"/>
              </w:rPr>
              <w:t xml:space="preserve"> </w:t>
            </w:r>
            <w:r w:rsidR="00621304" w:rsidRPr="00480E72">
              <w:rPr>
                <w:rFonts w:asciiTheme="majorHAnsi" w:hAnsiTheme="majorHAnsi" w:cstheme="majorHAnsi"/>
                <w:sz w:val="22"/>
                <w:szCs w:val="22"/>
                <w:lang w:val="en-GB"/>
              </w:rPr>
              <w:t>The</w:t>
            </w:r>
            <w:r w:rsidR="00621304">
              <w:rPr>
                <w:rFonts w:asciiTheme="majorHAnsi" w:hAnsiTheme="majorHAnsi" w:cstheme="majorHAnsi"/>
                <w:sz w:val="22"/>
                <w:szCs w:val="22"/>
                <w:lang w:val="en-GB"/>
              </w:rPr>
              <w:t xml:space="preserve"> </w:t>
            </w:r>
            <w:r w:rsidR="00621304" w:rsidRPr="00480E72">
              <w:rPr>
                <w:rFonts w:asciiTheme="majorHAnsi" w:hAnsiTheme="majorHAnsi" w:cstheme="majorHAnsi"/>
                <w:sz w:val="22"/>
                <w:szCs w:val="22"/>
                <w:lang w:val="en-GB"/>
              </w:rPr>
              <w:t>resolutions and decisions of the HRC</w:t>
            </w:r>
            <w:r w:rsidR="00621304">
              <w:rPr>
                <w:rFonts w:asciiTheme="majorHAnsi" w:hAnsiTheme="majorHAnsi" w:cstheme="majorHAnsi"/>
                <w:sz w:val="22"/>
                <w:szCs w:val="22"/>
                <w:lang w:val="en-GB"/>
              </w:rPr>
              <w:t xml:space="preserve"> and the work of its subsidiary bodies contributes to </w:t>
            </w:r>
            <w:r w:rsidR="00A3634C">
              <w:rPr>
                <w:rFonts w:asciiTheme="majorHAnsi" w:hAnsiTheme="majorHAnsi" w:cstheme="majorHAnsi"/>
                <w:sz w:val="22"/>
                <w:szCs w:val="22"/>
                <w:lang w:val="en-GB"/>
              </w:rPr>
              <w:t xml:space="preserve">the </w:t>
            </w:r>
            <w:r w:rsidR="00A3634C" w:rsidRPr="00BE5051">
              <w:rPr>
                <w:rFonts w:asciiTheme="majorHAnsi" w:hAnsiTheme="majorHAnsi" w:cstheme="majorHAnsi"/>
                <w:sz w:val="22"/>
                <w:szCs w:val="22"/>
                <w:lang w:val="en-GB"/>
              </w:rPr>
              <w:t>development of human rights standards.</w:t>
            </w:r>
          </w:p>
          <w:p w14:paraId="36B40DE6" w14:textId="77777777" w:rsidR="00587CC4" w:rsidRDefault="00587CC4" w:rsidP="001102EC">
            <w:pPr>
              <w:spacing w:before="60" w:after="60"/>
              <w:ind w:left="283"/>
              <w:rPr>
                <w:rFonts w:asciiTheme="majorHAnsi" w:hAnsiTheme="majorHAnsi" w:cstheme="majorHAnsi"/>
                <w:sz w:val="22"/>
                <w:szCs w:val="22"/>
                <w:lang w:val="en-GB"/>
              </w:rPr>
            </w:pPr>
            <w:r w:rsidRPr="00BE5051">
              <w:rPr>
                <w:rFonts w:asciiTheme="majorHAnsi" w:hAnsiTheme="majorHAnsi" w:cstheme="majorHAnsi"/>
                <w:sz w:val="22"/>
                <w:szCs w:val="22"/>
                <w:lang w:val="en-GB"/>
              </w:rPr>
              <w:t>Investigatory -</w:t>
            </w:r>
            <w:r w:rsidR="00A3634C" w:rsidRPr="00BE5051">
              <w:rPr>
                <w:rFonts w:asciiTheme="majorHAnsi" w:hAnsiTheme="majorHAnsi" w:cstheme="majorHAnsi"/>
                <w:sz w:val="22"/>
                <w:szCs w:val="22"/>
                <w:lang w:val="en-GB"/>
              </w:rPr>
              <w:t xml:space="preserve"> Through its independent investigation</w:t>
            </w:r>
            <w:r w:rsidR="003D086A" w:rsidRPr="00BE5051">
              <w:rPr>
                <w:rFonts w:asciiTheme="majorHAnsi" w:hAnsiTheme="majorHAnsi" w:cstheme="majorHAnsi"/>
                <w:sz w:val="22"/>
                <w:szCs w:val="22"/>
                <w:lang w:val="en-GB"/>
              </w:rPr>
              <w:t>s and complaint procedure</w:t>
            </w:r>
            <w:r w:rsidR="00CF7D02" w:rsidRPr="00BE5051">
              <w:rPr>
                <w:rFonts w:asciiTheme="majorHAnsi" w:hAnsiTheme="majorHAnsi" w:cstheme="majorHAnsi"/>
                <w:sz w:val="22"/>
                <w:szCs w:val="22"/>
                <w:lang w:val="en-GB"/>
              </w:rPr>
              <w:t>s</w:t>
            </w:r>
            <w:r w:rsidR="003D086A" w:rsidRPr="00BE5051">
              <w:rPr>
                <w:rFonts w:asciiTheme="majorHAnsi" w:hAnsiTheme="majorHAnsi" w:cstheme="majorHAnsi"/>
                <w:sz w:val="22"/>
                <w:szCs w:val="22"/>
                <w:lang w:val="en-GB"/>
              </w:rPr>
              <w:t>,</w:t>
            </w:r>
            <w:r w:rsidR="00CF7D02" w:rsidRPr="00BE5051">
              <w:rPr>
                <w:rFonts w:asciiTheme="majorHAnsi" w:hAnsiTheme="majorHAnsi" w:cstheme="majorHAnsi"/>
                <w:sz w:val="22"/>
                <w:szCs w:val="22"/>
                <w:lang w:val="en-GB"/>
              </w:rPr>
              <w:t xml:space="preserve"> the HRC can investigate and </w:t>
            </w:r>
            <w:r w:rsidR="00C11EDA" w:rsidRPr="00BE5051">
              <w:rPr>
                <w:rFonts w:asciiTheme="majorHAnsi" w:hAnsiTheme="majorHAnsi" w:cstheme="majorHAnsi"/>
                <w:sz w:val="22"/>
                <w:szCs w:val="22"/>
                <w:lang w:val="en-GB"/>
              </w:rPr>
              <w:t xml:space="preserve">respond to </w:t>
            </w:r>
            <w:r w:rsidR="00CF7D02" w:rsidRPr="00BE5051">
              <w:rPr>
                <w:rFonts w:asciiTheme="majorHAnsi" w:hAnsiTheme="majorHAnsi" w:cstheme="majorHAnsi"/>
                <w:sz w:val="22"/>
                <w:szCs w:val="22"/>
                <w:lang w:val="en-GB"/>
              </w:rPr>
              <w:t xml:space="preserve">human rights </w:t>
            </w:r>
            <w:r w:rsidR="00BE5051" w:rsidRPr="00BE5051">
              <w:rPr>
                <w:rFonts w:asciiTheme="majorHAnsi" w:hAnsiTheme="majorHAnsi" w:cstheme="majorHAnsi"/>
                <w:sz w:val="22"/>
                <w:szCs w:val="22"/>
                <w:lang w:val="en-GB"/>
              </w:rPr>
              <w:t>violations.</w:t>
            </w:r>
          </w:p>
          <w:p w14:paraId="424DAFAB" w14:textId="51EA4FDF" w:rsidR="005C316A" w:rsidRPr="00480E72" w:rsidRDefault="005C316A" w:rsidP="001102EC">
            <w:pPr>
              <w:spacing w:before="60" w:after="60"/>
              <w:ind w:left="283"/>
              <w:rPr>
                <w:rFonts w:asciiTheme="majorHAnsi" w:hAnsiTheme="majorHAnsi" w:cstheme="majorHAnsi"/>
                <w:lang w:val="en-GB"/>
              </w:rPr>
            </w:pPr>
            <w:r>
              <w:rPr>
                <w:rFonts w:asciiTheme="majorHAnsi" w:hAnsiTheme="majorHAnsi" w:cstheme="majorHAnsi"/>
                <w:sz w:val="22"/>
                <w:szCs w:val="22"/>
                <w:lang w:val="en-GB"/>
              </w:rPr>
              <w:t xml:space="preserve">These political commitments, standards, and investigatory findings can contribute to advancing identified protection issues on the ground, enhance the way the human rights standards and mechanisms address the protection needs of displaced persons, and strengthen responses to and accountability for violations of human rights. The value of these political commitments, standards and investigations is impacted by a State(s)’ willingness to comply and implement them. The means by which clusters engage with the HRC and follow up on its outcomes may vary accordingly. </w:t>
            </w:r>
          </w:p>
        </w:tc>
      </w:tr>
      <w:tr w:rsidR="00DA5E49" w:rsidRPr="00480E72" w14:paraId="1B911A90" w14:textId="77777777" w:rsidTr="003A45D0">
        <w:trPr>
          <w:trHeight w:val="67"/>
        </w:trPr>
        <w:tc>
          <w:tcPr>
            <w:tcW w:w="3539" w:type="dxa"/>
          </w:tcPr>
          <w:p w14:paraId="2756166C" w14:textId="77777777" w:rsidR="00DA5E49" w:rsidRPr="00480E72" w:rsidRDefault="00DA5E49" w:rsidP="003A45D0">
            <w:pPr>
              <w:spacing w:before="60" w:after="60"/>
              <w:rPr>
                <w:rFonts w:asciiTheme="majorHAnsi" w:hAnsiTheme="majorHAnsi" w:cstheme="majorHAnsi"/>
                <w:lang w:val="en-GB"/>
              </w:rPr>
            </w:pPr>
            <w:r w:rsidRPr="00480E72">
              <w:rPr>
                <w:rFonts w:asciiTheme="majorHAnsi" w:hAnsiTheme="majorHAnsi" w:cstheme="majorHAnsi"/>
                <w:sz w:val="22"/>
                <w:szCs w:val="22"/>
                <w:lang w:val="en-GB"/>
              </w:rPr>
              <w:t>How quickly does it react?</w:t>
            </w:r>
          </w:p>
        </w:tc>
        <w:tc>
          <w:tcPr>
            <w:tcW w:w="10940" w:type="dxa"/>
          </w:tcPr>
          <w:p w14:paraId="2CA6F1A5" w14:textId="77777777" w:rsidR="00DA5E49" w:rsidRPr="00480E72" w:rsidRDefault="00DA5E49" w:rsidP="003A45D0">
            <w:pPr>
              <w:spacing w:before="60" w:after="60"/>
              <w:ind w:left="283"/>
              <w:rPr>
                <w:rFonts w:asciiTheme="majorHAnsi" w:hAnsiTheme="majorHAnsi" w:cstheme="majorHAnsi"/>
                <w:lang w:val="en-GB"/>
              </w:rPr>
            </w:pPr>
            <w:r w:rsidRPr="00480E72">
              <w:rPr>
                <w:rFonts w:asciiTheme="majorHAnsi" w:hAnsiTheme="majorHAnsi" w:cstheme="majorHAnsi"/>
                <w:sz w:val="22"/>
                <w:szCs w:val="22"/>
                <w:lang w:val="en-GB"/>
              </w:rPr>
              <w:t>Follows regular cycle of sessions in March, June and September, but can also hold special sessions to respond to urgent situations.</w:t>
            </w:r>
          </w:p>
        </w:tc>
      </w:tr>
      <w:tr w:rsidR="00DA5E49" w:rsidRPr="00480E72" w14:paraId="14B91EAE" w14:textId="77777777" w:rsidTr="003A45D0">
        <w:trPr>
          <w:trHeight w:val="67"/>
        </w:trPr>
        <w:tc>
          <w:tcPr>
            <w:tcW w:w="3539" w:type="dxa"/>
          </w:tcPr>
          <w:p w14:paraId="28B4D510" w14:textId="77777777" w:rsidR="00DA5E49" w:rsidRPr="00480E72" w:rsidRDefault="00DA5E49" w:rsidP="003A45D0">
            <w:pPr>
              <w:spacing w:before="60" w:after="60"/>
              <w:rPr>
                <w:rFonts w:asciiTheme="majorHAnsi" w:hAnsiTheme="majorHAnsi" w:cstheme="majorHAnsi"/>
                <w:lang w:val="en-GB"/>
              </w:rPr>
            </w:pPr>
            <w:r w:rsidRPr="00480E72">
              <w:rPr>
                <w:rFonts w:asciiTheme="majorHAnsi" w:hAnsiTheme="majorHAnsi" w:cstheme="majorHAnsi"/>
                <w:sz w:val="22"/>
                <w:szCs w:val="22"/>
                <w:lang w:val="en-GB"/>
              </w:rPr>
              <w:t>How accessible is it?</w:t>
            </w:r>
          </w:p>
        </w:tc>
        <w:tc>
          <w:tcPr>
            <w:tcW w:w="10940" w:type="dxa"/>
          </w:tcPr>
          <w:p w14:paraId="3C5E9CFB" w14:textId="77777777" w:rsidR="00DA5E49" w:rsidRPr="00480E72" w:rsidRDefault="00DA5E49" w:rsidP="003A45D0">
            <w:pPr>
              <w:spacing w:before="60" w:after="60"/>
              <w:ind w:left="283"/>
              <w:rPr>
                <w:rFonts w:asciiTheme="majorHAnsi" w:hAnsiTheme="majorHAnsi" w:cstheme="majorHAnsi"/>
                <w:lang w:val="en-GB"/>
              </w:rPr>
            </w:pPr>
            <w:r w:rsidRPr="00480E72">
              <w:rPr>
                <w:rFonts w:asciiTheme="majorHAnsi" w:hAnsiTheme="majorHAnsi" w:cstheme="majorHAnsi"/>
                <w:sz w:val="22"/>
                <w:szCs w:val="22"/>
                <w:lang w:val="en-GB"/>
              </w:rPr>
              <w:t>Moderately: Engagement primarily happens in Geneva. Stakeholders wishing to engage often requires the assistance organisations with ECOSOC accreditation (e.g. to attend sessions and make statements).</w:t>
            </w:r>
          </w:p>
        </w:tc>
      </w:tr>
    </w:tbl>
    <w:p w14:paraId="577FAE05" w14:textId="77777777" w:rsidR="003A45D0" w:rsidRPr="00480E72" w:rsidRDefault="003A45D0">
      <w:pPr>
        <w:rPr>
          <w:rFonts w:asciiTheme="majorHAnsi" w:hAnsiTheme="majorHAnsi" w:cstheme="majorHAnsi"/>
          <w:sz w:val="22"/>
          <w:szCs w:val="22"/>
          <w:lang w:val="en-GB"/>
        </w:rPr>
      </w:pPr>
    </w:p>
    <w:tbl>
      <w:tblPr>
        <w:tblStyle w:val="TableGrid"/>
        <w:tblW w:w="14479" w:type="dxa"/>
        <w:tblBorders>
          <w:insideH w:val="none" w:sz="0" w:space="0" w:color="auto"/>
          <w:insideV w:val="none" w:sz="0" w:space="0" w:color="auto"/>
        </w:tblBorders>
        <w:tblLook w:val="04A0" w:firstRow="1" w:lastRow="0" w:firstColumn="1" w:lastColumn="0" w:noHBand="0" w:noVBand="1"/>
      </w:tblPr>
      <w:tblGrid>
        <w:gridCol w:w="3539"/>
        <w:gridCol w:w="10940"/>
      </w:tblGrid>
      <w:tr w:rsidR="00DA5E49" w:rsidRPr="00480E72" w14:paraId="03AD3705" w14:textId="77777777" w:rsidTr="003A45D0">
        <w:trPr>
          <w:trHeight w:val="67"/>
        </w:trPr>
        <w:tc>
          <w:tcPr>
            <w:tcW w:w="14479" w:type="dxa"/>
            <w:gridSpan w:val="2"/>
            <w:tcBorders>
              <w:bottom w:val="nil"/>
            </w:tcBorders>
            <w:shd w:val="clear" w:color="auto" w:fill="FFC000" w:themeFill="accent4"/>
          </w:tcPr>
          <w:p w14:paraId="2C779C20" w14:textId="026D6B15" w:rsidR="00DA5E49" w:rsidRPr="00480E72" w:rsidRDefault="00480E72" w:rsidP="003A45D0">
            <w:pPr>
              <w:spacing w:before="60" w:after="60"/>
              <w:rPr>
                <w:rFonts w:asciiTheme="majorHAnsi" w:hAnsiTheme="majorHAnsi" w:cstheme="majorHAnsi"/>
                <w:b/>
                <w:bCs/>
                <w:lang w:val="en-GB"/>
              </w:rPr>
            </w:pPr>
            <w:r>
              <w:rPr>
                <w:rFonts w:asciiTheme="majorHAnsi" w:hAnsiTheme="majorHAnsi" w:cstheme="majorHAnsi"/>
                <w:b/>
                <w:bCs/>
                <w:lang w:val="en-GB"/>
              </w:rPr>
              <w:t>Advocacy impact</w:t>
            </w:r>
          </w:p>
        </w:tc>
      </w:tr>
      <w:tr w:rsidR="00DA5E49" w:rsidRPr="00480E72" w14:paraId="6F62A0FC" w14:textId="77777777" w:rsidTr="003A45D0">
        <w:trPr>
          <w:trHeight w:val="67"/>
        </w:trPr>
        <w:tc>
          <w:tcPr>
            <w:tcW w:w="3539" w:type="dxa"/>
            <w:tcBorders>
              <w:top w:val="nil"/>
              <w:bottom w:val="dotted" w:sz="4" w:space="0" w:color="auto"/>
            </w:tcBorders>
          </w:tcPr>
          <w:p w14:paraId="47CF6EF5" w14:textId="77777777" w:rsidR="00DA5E49" w:rsidRPr="00480E72" w:rsidRDefault="00DA5E49" w:rsidP="003A45D0">
            <w:pPr>
              <w:spacing w:before="60" w:after="60"/>
              <w:rPr>
                <w:rFonts w:asciiTheme="majorHAnsi" w:hAnsiTheme="majorHAnsi" w:cstheme="majorHAnsi"/>
                <w:lang w:val="en-GB"/>
              </w:rPr>
            </w:pPr>
            <w:r w:rsidRPr="00480E72">
              <w:rPr>
                <w:rFonts w:asciiTheme="majorHAnsi" w:hAnsiTheme="majorHAnsi" w:cstheme="majorHAnsi"/>
                <w:sz w:val="22"/>
                <w:szCs w:val="22"/>
                <w:lang w:val="en-GB"/>
              </w:rPr>
              <w:t>Immediate advocacy</w:t>
            </w:r>
          </w:p>
        </w:tc>
        <w:tc>
          <w:tcPr>
            <w:tcW w:w="10940" w:type="dxa"/>
            <w:tcBorders>
              <w:top w:val="nil"/>
              <w:bottom w:val="dotted" w:sz="4" w:space="0" w:color="auto"/>
            </w:tcBorders>
          </w:tcPr>
          <w:p w14:paraId="7BE08531" w14:textId="130F6ECF" w:rsidR="00DA5E49" w:rsidRPr="00480E72" w:rsidRDefault="0057549E" w:rsidP="003A45D0">
            <w:pPr>
              <w:spacing w:before="60" w:after="60"/>
              <w:ind w:left="283"/>
              <w:rPr>
                <w:rFonts w:asciiTheme="majorHAnsi" w:hAnsiTheme="majorHAnsi" w:cstheme="majorHAnsi"/>
                <w:lang w:val="en-GB"/>
              </w:rPr>
            </w:pPr>
            <w:r w:rsidRPr="00480E72">
              <w:rPr>
                <w:rFonts w:asciiTheme="majorHAnsi" w:hAnsiTheme="majorHAnsi" w:cstheme="majorHAnsi"/>
                <w:b/>
                <w:bCs/>
                <w:sz w:val="22"/>
                <w:szCs w:val="22"/>
                <w:lang w:val="en-GB"/>
              </w:rPr>
              <w:t>Special Sessions</w:t>
            </w:r>
            <w:r w:rsidRPr="00480E72">
              <w:rPr>
                <w:rFonts w:asciiTheme="majorHAnsi" w:hAnsiTheme="majorHAnsi" w:cstheme="majorHAnsi"/>
                <w:sz w:val="22"/>
                <w:szCs w:val="22"/>
                <w:lang w:val="en-GB"/>
              </w:rPr>
              <w:t>. The Human Rights Council can decide at any time to hold a </w:t>
            </w:r>
            <w:hyperlink r:id="rId14" w:tgtFrame="_blank" w:history="1">
              <w:r w:rsidRPr="00480E72">
                <w:rPr>
                  <w:rStyle w:val="Hyperlink"/>
                  <w:rFonts w:asciiTheme="majorHAnsi" w:hAnsiTheme="majorHAnsi" w:cstheme="majorHAnsi"/>
                  <w:sz w:val="22"/>
                  <w:szCs w:val="22"/>
                  <w:lang w:val="en-GB"/>
                </w:rPr>
                <w:t>Special session</w:t>
              </w:r>
            </w:hyperlink>
            <w:r w:rsidRPr="00480E72">
              <w:rPr>
                <w:rFonts w:asciiTheme="majorHAnsi" w:hAnsiTheme="majorHAnsi" w:cstheme="majorHAnsi"/>
                <w:sz w:val="22"/>
                <w:szCs w:val="22"/>
                <w:lang w:val="en-GB"/>
              </w:rPr>
              <w:t xml:space="preserve"> to address human rights violations and emergencies (with either a country or thematic focus), if at least 1/3 of its Members agree. Special sessions last for one day and allow States and other stakeholders to hear updates and present their views on the issue at hand. The session usually concludes with the adoption of a resolution. NGOs can register online to be added to the list of speakers and deliver an oral statement. </w:t>
            </w:r>
          </w:p>
        </w:tc>
      </w:tr>
      <w:tr w:rsidR="00DA5E49" w:rsidRPr="00480E72" w14:paraId="0E13AACC" w14:textId="77777777" w:rsidTr="003A45D0">
        <w:trPr>
          <w:trHeight w:val="67"/>
        </w:trPr>
        <w:tc>
          <w:tcPr>
            <w:tcW w:w="3539" w:type="dxa"/>
            <w:tcBorders>
              <w:top w:val="dotted" w:sz="4" w:space="0" w:color="auto"/>
              <w:bottom w:val="dotted" w:sz="4" w:space="0" w:color="auto"/>
            </w:tcBorders>
          </w:tcPr>
          <w:p w14:paraId="35C6CAE0" w14:textId="77777777" w:rsidR="00DA5E49" w:rsidRPr="00480E72" w:rsidRDefault="00DA5E49" w:rsidP="003A45D0">
            <w:pPr>
              <w:spacing w:before="60" w:after="60"/>
              <w:rPr>
                <w:rFonts w:asciiTheme="majorHAnsi" w:hAnsiTheme="majorHAnsi" w:cstheme="majorHAnsi"/>
                <w:lang w:val="en-GB"/>
              </w:rPr>
            </w:pPr>
            <w:r w:rsidRPr="00480E72">
              <w:rPr>
                <w:rFonts w:asciiTheme="majorHAnsi" w:hAnsiTheme="majorHAnsi" w:cstheme="majorHAnsi"/>
                <w:sz w:val="22"/>
                <w:szCs w:val="22"/>
                <w:lang w:val="en-GB"/>
              </w:rPr>
              <w:t>Medium-term advocacy</w:t>
            </w:r>
          </w:p>
        </w:tc>
        <w:tc>
          <w:tcPr>
            <w:tcW w:w="10940" w:type="dxa"/>
            <w:tcBorders>
              <w:top w:val="dotted" w:sz="4" w:space="0" w:color="auto"/>
              <w:bottom w:val="dotted" w:sz="4" w:space="0" w:color="auto"/>
            </w:tcBorders>
          </w:tcPr>
          <w:p w14:paraId="2661B96F" w14:textId="44C8CF7D" w:rsidR="00DA5E49" w:rsidRPr="00480E72" w:rsidRDefault="0057549E" w:rsidP="003A45D0">
            <w:pPr>
              <w:spacing w:before="60" w:after="60"/>
              <w:ind w:left="283"/>
              <w:rPr>
                <w:rFonts w:asciiTheme="majorHAnsi" w:hAnsiTheme="majorHAnsi" w:cstheme="majorHAnsi"/>
                <w:lang w:val="en-GB"/>
              </w:rPr>
            </w:pPr>
            <w:r w:rsidRPr="00480E72">
              <w:rPr>
                <w:rFonts w:asciiTheme="majorHAnsi" w:hAnsiTheme="majorHAnsi" w:cstheme="majorHAnsi"/>
                <w:b/>
                <w:bCs/>
                <w:sz w:val="22"/>
                <w:szCs w:val="22"/>
                <w:lang w:val="en-GB"/>
              </w:rPr>
              <w:t>Confidential Complaints Procedure</w:t>
            </w:r>
            <w:r w:rsidRPr="00480E72">
              <w:rPr>
                <w:rFonts w:asciiTheme="majorHAnsi" w:hAnsiTheme="majorHAnsi" w:cstheme="majorHAnsi"/>
                <w:sz w:val="22"/>
                <w:szCs w:val="22"/>
                <w:lang w:val="en-GB"/>
              </w:rPr>
              <w:t>.</w:t>
            </w:r>
            <w:r w:rsidR="003A45D0" w:rsidRPr="00480E72">
              <w:rPr>
                <w:rFonts w:asciiTheme="majorHAnsi" w:hAnsiTheme="majorHAnsi" w:cstheme="majorHAnsi"/>
                <w:sz w:val="22"/>
                <w:szCs w:val="22"/>
                <w:lang w:val="en-GB"/>
              </w:rPr>
              <w:t xml:space="preserve"> Through this </w:t>
            </w:r>
            <w:hyperlink r:id="rId15" w:history="1">
              <w:r w:rsidR="003A45D0" w:rsidRPr="009C74B8">
                <w:rPr>
                  <w:rStyle w:val="Hyperlink"/>
                  <w:rFonts w:asciiTheme="majorHAnsi" w:hAnsiTheme="majorHAnsi" w:cstheme="majorHAnsi"/>
                  <w:sz w:val="22"/>
                  <w:szCs w:val="22"/>
                  <w:lang w:val="en-GB"/>
                </w:rPr>
                <w:t>procedure</w:t>
              </w:r>
            </w:hyperlink>
            <w:r w:rsidR="003A45D0" w:rsidRPr="00480E72">
              <w:rPr>
                <w:rFonts w:asciiTheme="majorHAnsi" w:hAnsiTheme="majorHAnsi" w:cstheme="majorHAnsi"/>
                <w:sz w:val="22"/>
                <w:szCs w:val="22"/>
                <w:lang w:val="en-GB"/>
              </w:rPr>
              <w:t xml:space="preserve">, individuals and groups </w:t>
            </w:r>
            <w:r w:rsidR="00A56A31">
              <w:rPr>
                <w:rFonts w:asciiTheme="majorHAnsi" w:hAnsiTheme="majorHAnsi" w:cstheme="majorHAnsi"/>
                <w:sz w:val="22"/>
                <w:szCs w:val="22"/>
                <w:lang w:val="en-GB"/>
              </w:rPr>
              <w:t>can</w:t>
            </w:r>
            <w:r w:rsidR="003A45D0" w:rsidRPr="00480E72">
              <w:rPr>
                <w:rFonts w:asciiTheme="majorHAnsi" w:hAnsiTheme="majorHAnsi" w:cstheme="majorHAnsi"/>
                <w:sz w:val="22"/>
                <w:szCs w:val="22"/>
                <w:lang w:val="en-GB"/>
              </w:rPr>
              <w:t xml:space="preserve"> report human rights abuses in a confidential setting. The goal of the procedure is to objectively and efficiently facilitate dialogue and cooperation among the accused State, Council members, and the complainant(s).</w:t>
            </w:r>
          </w:p>
        </w:tc>
      </w:tr>
      <w:tr w:rsidR="00DA5E49" w:rsidRPr="00480E72" w14:paraId="643FE02F" w14:textId="77777777" w:rsidTr="003A45D0">
        <w:trPr>
          <w:trHeight w:val="67"/>
        </w:trPr>
        <w:tc>
          <w:tcPr>
            <w:tcW w:w="3539" w:type="dxa"/>
            <w:tcBorders>
              <w:top w:val="dotted" w:sz="4" w:space="0" w:color="auto"/>
              <w:bottom w:val="single" w:sz="4" w:space="0" w:color="auto"/>
            </w:tcBorders>
          </w:tcPr>
          <w:p w14:paraId="238C14ED" w14:textId="77777777" w:rsidR="00DA5E49" w:rsidRPr="00480E72" w:rsidRDefault="00DA5E49" w:rsidP="003A45D0">
            <w:pPr>
              <w:spacing w:before="60" w:after="60"/>
              <w:rPr>
                <w:rFonts w:asciiTheme="majorHAnsi" w:hAnsiTheme="majorHAnsi" w:cstheme="majorHAnsi"/>
                <w:lang w:val="en-GB"/>
              </w:rPr>
            </w:pPr>
            <w:r w:rsidRPr="00480E72">
              <w:rPr>
                <w:rFonts w:asciiTheme="majorHAnsi" w:hAnsiTheme="majorHAnsi" w:cstheme="majorHAnsi"/>
                <w:sz w:val="22"/>
                <w:szCs w:val="22"/>
                <w:lang w:val="en-GB"/>
              </w:rPr>
              <w:t>Long-term advocacy</w:t>
            </w:r>
          </w:p>
        </w:tc>
        <w:tc>
          <w:tcPr>
            <w:tcW w:w="10940" w:type="dxa"/>
            <w:tcBorders>
              <w:top w:val="dotted" w:sz="4" w:space="0" w:color="auto"/>
              <w:bottom w:val="single" w:sz="4" w:space="0" w:color="auto"/>
            </w:tcBorders>
          </w:tcPr>
          <w:p w14:paraId="500B8025" w14:textId="626E50E7" w:rsidR="00DA5E49" w:rsidRPr="00480E72" w:rsidRDefault="0057549E" w:rsidP="003A45D0">
            <w:pPr>
              <w:spacing w:before="60" w:after="60"/>
              <w:ind w:left="283"/>
              <w:rPr>
                <w:rFonts w:asciiTheme="majorHAnsi" w:hAnsiTheme="majorHAnsi" w:cstheme="majorHAnsi"/>
                <w:lang w:val="en-GB"/>
              </w:rPr>
            </w:pPr>
            <w:r w:rsidRPr="00480E72">
              <w:rPr>
                <w:rFonts w:asciiTheme="majorHAnsi" w:hAnsiTheme="majorHAnsi" w:cstheme="majorHAnsi"/>
                <w:b/>
                <w:bCs/>
                <w:sz w:val="22"/>
                <w:szCs w:val="22"/>
                <w:lang w:val="en-GB"/>
              </w:rPr>
              <w:t>Regular Sessions</w:t>
            </w:r>
            <w:r w:rsidRPr="00480E72">
              <w:rPr>
                <w:rFonts w:asciiTheme="majorHAnsi" w:hAnsiTheme="majorHAnsi" w:cstheme="majorHAnsi"/>
                <w:sz w:val="22"/>
                <w:szCs w:val="22"/>
                <w:lang w:val="en-GB"/>
              </w:rPr>
              <w:t xml:space="preserve">. The Council holds three sessions a year, during which the UN High Commissioner for Human Rights briefs the Council on important human rights issues and situations, along with the presentation of </w:t>
            </w:r>
            <w:hyperlink r:id="rId16" w:tgtFrame="_blank" w:history="1">
              <w:r w:rsidRPr="00480E72">
                <w:rPr>
                  <w:rStyle w:val="Hyperlink"/>
                  <w:rFonts w:asciiTheme="majorHAnsi" w:hAnsiTheme="majorHAnsi" w:cstheme="majorHAnsi"/>
                  <w:sz w:val="22"/>
                  <w:szCs w:val="22"/>
                  <w:lang w:val="en-GB"/>
                </w:rPr>
                <w:t>UN reports on human rights promotion and protection</w:t>
              </w:r>
            </w:hyperlink>
            <w:r w:rsidRPr="00480E72">
              <w:rPr>
                <w:rFonts w:asciiTheme="majorHAnsi" w:hAnsiTheme="majorHAnsi" w:cstheme="majorHAnsi"/>
                <w:sz w:val="22"/>
                <w:szCs w:val="22"/>
                <w:lang w:val="en-GB"/>
              </w:rPr>
              <w:t>. The Council holds interactive dialogues with UN </w:t>
            </w:r>
            <w:hyperlink r:id="rId17" w:tgtFrame="_blank" w:history="1">
              <w:r w:rsidRPr="00480E72">
                <w:rPr>
                  <w:rStyle w:val="Hyperlink"/>
                  <w:rFonts w:asciiTheme="majorHAnsi" w:hAnsiTheme="majorHAnsi" w:cstheme="majorHAnsi"/>
                  <w:sz w:val="22"/>
                  <w:szCs w:val="22"/>
                  <w:lang w:val="en-GB"/>
                </w:rPr>
                <w:t>Special Procedures</w:t>
              </w:r>
            </w:hyperlink>
            <w:r w:rsidRPr="00480E72">
              <w:rPr>
                <w:rFonts w:asciiTheme="majorHAnsi" w:hAnsiTheme="majorHAnsi" w:cstheme="majorHAnsi"/>
                <w:sz w:val="22"/>
                <w:szCs w:val="22"/>
                <w:lang w:val="en-GB"/>
              </w:rPr>
              <w:t xml:space="preserve"> (based </w:t>
            </w:r>
            <w:r w:rsidRPr="00480E72">
              <w:rPr>
                <w:rFonts w:asciiTheme="majorHAnsi" w:hAnsiTheme="majorHAnsi" w:cstheme="majorHAnsi"/>
                <w:sz w:val="22"/>
                <w:szCs w:val="22"/>
                <w:lang w:val="en-GB"/>
              </w:rPr>
              <w:lastRenderedPageBreak/>
              <w:t>on their reports to the Council) and adopts </w:t>
            </w:r>
            <w:hyperlink r:id="rId18" w:tgtFrame="_blank" w:history="1">
              <w:r w:rsidRPr="00480E72">
                <w:rPr>
                  <w:rStyle w:val="Hyperlink"/>
                  <w:rFonts w:asciiTheme="majorHAnsi" w:hAnsiTheme="majorHAnsi" w:cstheme="majorHAnsi"/>
                  <w:sz w:val="22"/>
                  <w:szCs w:val="22"/>
                  <w:lang w:val="en-GB"/>
                </w:rPr>
                <w:t>UPR reports</w:t>
              </w:r>
            </w:hyperlink>
            <w:r w:rsidRPr="00480E72">
              <w:rPr>
                <w:rFonts w:asciiTheme="majorHAnsi" w:hAnsiTheme="majorHAnsi" w:cstheme="majorHAnsi"/>
                <w:sz w:val="22"/>
                <w:szCs w:val="22"/>
                <w:lang w:val="en-GB"/>
              </w:rPr>
              <w:t> for recently-reviewed countries</w:t>
            </w:r>
            <w:r w:rsidR="003A45D0" w:rsidRPr="00480E72">
              <w:rPr>
                <w:rFonts w:asciiTheme="majorHAnsi" w:hAnsiTheme="majorHAnsi" w:cstheme="majorHAnsi"/>
                <w:sz w:val="22"/>
                <w:szCs w:val="22"/>
                <w:lang w:val="en-GB"/>
              </w:rPr>
              <w:t>. It can also hold</w:t>
            </w:r>
            <w:r w:rsidRPr="00480E72">
              <w:rPr>
                <w:rFonts w:asciiTheme="majorHAnsi" w:hAnsiTheme="majorHAnsi" w:cstheme="majorHAnsi"/>
                <w:sz w:val="22"/>
                <w:szCs w:val="22"/>
                <w:lang w:val="en-GB"/>
              </w:rPr>
              <w:t> </w:t>
            </w:r>
            <w:hyperlink r:id="rId19" w:tgtFrame="_blank" w:history="1">
              <w:r w:rsidRPr="00480E72">
                <w:rPr>
                  <w:rStyle w:val="Hyperlink"/>
                  <w:rFonts w:asciiTheme="majorHAnsi" w:hAnsiTheme="majorHAnsi" w:cstheme="majorHAnsi"/>
                  <w:sz w:val="22"/>
                  <w:szCs w:val="22"/>
                  <w:lang w:val="en-GB"/>
                </w:rPr>
                <w:t>panel debates</w:t>
              </w:r>
            </w:hyperlink>
            <w:r w:rsidRPr="00480E72">
              <w:rPr>
                <w:rFonts w:asciiTheme="majorHAnsi" w:hAnsiTheme="majorHAnsi" w:cstheme="majorHAnsi"/>
                <w:sz w:val="22"/>
                <w:szCs w:val="22"/>
                <w:lang w:val="en-GB"/>
              </w:rPr>
              <w:t> on matters of particular interest or importance, and the consideration (Council members only) of complaints brought to the Council’s attention under the Confidential Complaints Procedure</w:t>
            </w:r>
            <w:r w:rsidR="003A45D0" w:rsidRPr="00480E72">
              <w:rPr>
                <w:rFonts w:asciiTheme="majorHAnsi" w:hAnsiTheme="majorHAnsi" w:cstheme="majorHAnsi"/>
                <w:sz w:val="22"/>
                <w:szCs w:val="22"/>
                <w:lang w:val="en-GB"/>
              </w:rPr>
              <w:t>.</w:t>
            </w:r>
          </w:p>
        </w:tc>
      </w:tr>
    </w:tbl>
    <w:p w14:paraId="5843E755" w14:textId="77777777" w:rsidR="003A45D0" w:rsidRPr="00480E72" w:rsidRDefault="003A45D0">
      <w:pPr>
        <w:rPr>
          <w:rFonts w:asciiTheme="majorHAnsi" w:hAnsiTheme="majorHAnsi" w:cstheme="majorHAnsi"/>
          <w:sz w:val="22"/>
          <w:szCs w:val="22"/>
          <w:lang w:val="en-GB"/>
        </w:rPr>
      </w:pPr>
    </w:p>
    <w:tbl>
      <w:tblPr>
        <w:tblStyle w:val="TableGrid"/>
        <w:tblW w:w="14479" w:type="dxa"/>
        <w:tblBorders>
          <w:insideH w:val="none" w:sz="0" w:space="0" w:color="auto"/>
          <w:insideV w:val="none" w:sz="0" w:space="0" w:color="auto"/>
        </w:tblBorders>
        <w:tblLook w:val="04A0" w:firstRow="1" w:lastRow="0" w:firstColumn="1" w:lastColumn="0" w:noHBand="0" w:noVBand="1"/>
      </w:tblPr>
      <w:tblGrid>
        <w:gridCol w:w="14115"/>
        <w:gridCol w:w="364"/>
      </w:tblGrid>
      <w:tr w:rsidR="00DA5E49" w:rsidRPr="00480E72" w14:paraId="402166EE" w14:textId="77777777" w:rsidTr="3F0B0BB1">
        <w:trPr>
          <w:trHeight w:val="67"/>
        </w:trPr>
        <w:tc>
          <w:tcPr>
            <w:tcW w:w="14479" w:type="dxa"/>
            <w:gridSpan w:val="2"/>
            <w:tcBorders>
              <w:bottom w:val="nil"/>
            </w:tcBorders>
            <w:shd w:val="clear" w:color="auto" w:fill="70AD47" w:themeFill="accent6"/>
          </w:tcPr>
          <w:p w14:paraId="6E835A05" w14:textId="259F25A2" w:rsidR="00DA5E49" w:rsidRPr="00480E72" w:rsidRDefault="00DA5E49" w:rsidP="003A45D0">
            <w:pPr>
              <w:spacing w:before="60" w:after="60"/>
              <w:rPr>
                <w:rFonts w:asciiTheme="majorHAnsi" w:hAnsiTheme="majorHAnsi" w:cstheme="majorHAnsi"/>
                <w:b/>
                <w:bCs/>
                <w:lang w:val="en-GB"/>
              </w:rPr>
            </w:pPr>
            <w:r w:rsidRPr="00480E72">
              <w:rPr>
                <w:rFonts w:asciiTheme="majorHAnsi" w:hAnsiTheme="majorHAnsi" w:cstheme="majorHAnsi"/>
                <w:b/>
                <w:bCs/>
                <w:lang w:val="en-GB"/>
              </w:rPr>
              <w:t>How can the protection cluster engage?</w:t>
            </w:r>
          </w:p>
        </w:tc>
      </w:tr>
      <w:tr w:rsidR="00DA5E49" w:rsidRPr="00480E72" w14:paraId="3CAAFFE0" w14:textId="77777777" w:rsidTr="3F0B0BB1">
        <w:trPr>
          <w:trHeight w:val="67"/>
        </w:trPr>
        <w:tc>
          <w:tcPr>
            <w:tcW w:w="14115" w:type="dxa"/>
            <w:tcBorders>
              <w:top w:val="nil"/>
              <w:bottom w:val="nil"/>
            </w:tcBorders>
          </w:tcPr>
          <w:p w14:paraId="6CE0309F" w14:textId="5ADDE443" w:rsidR="00DA5E49" w:rsidRPr="00480E72" w:rsidRDefault="00DA5E49" w:rsidP="003A45D0">
            <w:pPr>
              <w:spacing w:before="60" w:after="60"/>
              <w:jc w:val="center"/>
              <w:rPr>
                <w:rFonts w:asciiTheme="majorHAnsi" w:hAnsiTheme="majorHAnsi" w:cstheme="majorHAnsi"/>
                <w:i/>
                <w:iCs/>
                <w:lang w:val="en-GB"/>
              </w:rPr>
            </w:pPr>
            <w:r w:rsidRPr="00480E72">
              <w:rPr>
                <w:rFonts w:asciiTheme="majorHAnsi" w:hAnsiTheme="majorHAnsi" w:cstheme="majorHAnsi"/>
                <w:i/>
                <w:iCs/>
                <w:sz w:val="22"/>
                <w:szCs w:val="22"/>
                <w:lang w:val="en-GB"/>
              </w:rPr>
              <w:t>Potential action</w:t>
            </w:r>
            <w:r w:rsidR="00C962D6">
              <w:rPr>
                <w:rFonts w:asciiTheme="majorHAnsi" w:hAnsiTheme="majorHAnsi" w:cstheme="majorHAnsi"/>
                <w:i/>
                <w:iCs/>
                <w:sz w:val="22"/>
                <w:szCs w:val="22"/>
                <w:lang w:val="en-GB"/>
              </w:rPr>
              <w:t xml:space="preserve"> (direct, indirect, or in collaboration with other entities)</w:t>
            </w:r>
          </w:p>
        </w:tc>
        <w:tc>
          <w:tcPr>
            <w:tcW w:w="364" w:type="dxa"/>
            <w:tcBorders>
              <w:top w:val="nil"/>
              <w:bottom w:val="nil"/>
            </w:tcBorders>
          </w:tcPr>
          <w:p w14:paraId="6FB638B9" w14:textId="712ECD28" w:rsidR="00DA5E49" w:rsidRPr="00480E72" w:rsidRDefault="00DA5E49" w:rsidP="3F0B0BB1">
            <w:pPr>
              <w:spacing w:before="60" w:after="60"/>
              <w:ind w:left="283"/>
              <w:jc w:val="center"/>
              <w:rPr>
                <w:rFonts w:asciiTheme="majorHAnsi" w:hAnsiTheme="majorHAnsi" w:cstheme="majorBidi"/>
                <w:i/>
                <w:iCs/>
                <w:sz w:val="22"/>
                <w:szCs w:val="22"/>
                <w:lang w:val="en-GB"/>
              </w:rPr>
            </w:pPr>
          </w:p>
        </w:tc>
      </w:tr>
      <w:tr w:rsidR="00DA5E49" w:rsidRPr="00480E72" w14:paraId="1D25484C" w14:textId="77777777" w:rsidTr="3F0B0BB1">
        <w:trPr>
          <w:trHeight w:val="67"/>
        </w:trPr>
        <w:tc>
          <w:tcPr>
            <w:tcW w:w="14115" w:type="dxa"/>
            <w:tcBorders>
              <w:top w:val="nil"/>
              <w:bottom w:val="dotted" w:sz="4" w:space="0" w:color="auto"/>
            </w:tcBorders>
          </w:tcPr>
          <w:p w14:paraId="24215D3E" w14:textId="7FDEF35C" w:rsidR="00DA5E49" w:rsidRPr="0087441B" w:rsidRDefault="00DA5E49" w:rsidP="0087441B">
            <w:pPr>
              <w:pStyle w:val="ListParagraph"/>
              <w:numPr>
                <w:ilvl w:val="0"/>
                <w:numId w:val="3"/>
              </w:numPr>
              <w:spacing w:before="60" w:after="60"/>
              <w:ind w:left="517" w:hanging="450"/>
              <w:rPr>
                <w:rFonts w:asciiTheme="majorHAnsi" w:hAnsiTheme="majorHAnsi" w:cstheme="majorBidi"/>
                <w:sz w:val="22"/>
                <w:szCs w:val="22"/>
                <w:lang w:val="en-GB"/>
              </w:rPr>
            </w:pPr>
            <w:r w:rsidRPr="0087441B">
              <w:rPr>
                <w:rFonts w:asciiTheme="majorHAnsi" w:hAnsiTheme="majorHAnsi" w:cstheme="majorBidi"/>
                <w:sz w:val="22"/>
                <w:szCs w:val="22"/>
                <w:lang w:val="en-GB"/>
              </w:rPr>
              <w:t xml:space="preserve">Attend </w:t>
            </w:r>
            <w:r w:rsidR="4F02CA4D" w:rsidRPr="0087441B">
              <w:rPr>
                <w:rFonts w:asciiTheme="majorHAnsi" w:hAnsiTheme="majorHAnsi" w:cstheme="majorBidi"/>
                <w:sz w:val="22"/>
                <w:szCs w:val="22"/>
                <w:lang w:val="en-GB"/>
              </w:rPr>
              <w:t xml:space="preserve">HRC </w:t>
            </w:r>
            <w:r w:rsidRPr="0087441B">
              <w:rPr>
                <w:rFonts w:asciiTheme="majorHAnsi" w:hAnsiTheme="majorHAnsi" w:cstheme="majorBidi"/>
                <w:sz w:val="22"/>
                <w:szCs w:val="22"/>
                <w:lang w:val="en-GB"/>
              </w:rPr>
              <w:t>sessions</w:t>
            </w:r>
            <w:r w:rsidR="36651B3E" w:rsidRPr="0087441B">
              <w:rPr>
                <w:rFonts w:asciiTheme="majorHAnsi" w:hAnsiTheme="majorHAnsi" w:cstheme="majorBidi"/>
                <w:sz w:val="22"/>
                <w:szCs w:val="22"/>
                <w:lang w:val="en-GB"/>
              </w:rPr>
              <w:t xml:space="preserve"> relevant to the country of operation/ thematic areas relevant for the operation</w:t>
            </w:r>
          </w:p>
        </w:tc>
        <w:tc>
          <w:tcPr>
            <w:tcW w:w="364" w:type="dxa"/>
            <w:tcBorders>
              <w:top w:val="nil"/>
              <w:bottom w:val="dotted" w:sz="4" w:space="0" w:color="auto"/>
            </w:tcBorders>
          </w:tcPr>
          <w:p w14:paraId="2F02E559" w14:textId="631FC656" w:rsidR="00DA5E49" w:rsidRPr="00480E72" w:rsidRDefault="00DA5E49" w:rsidP="3F0B0BB1">
            <w:pPr>
              <w:spacing w:before="60" w:after="60"/>
              <w:ind w:left="283"/>
              <w:rPr>
                <w:rFonts w:asciiTheme="majorHAnsi" w:hAnsiTheme="majorHAnsi" w:cstheme="majorBidi"/>
                <w:sz w:val="22"/>
                <w:szCs w:val="22"/>
                <w:lang w:val="en-GB"/>
              </w:rPr>
            </w:pPr>
          </w:p>
        </w:tc>
      </w:tr>
      <w:tr w:rsidR="00DA5E49" w:rsidRPr="00480E72" w14:paraId="1F9C75E1" w14:textId="77777777" w:rsidTr="3F0B0BB1">
        <w:trPr>
          <w:trHeight w:val="67"/>
        </w:trPr>
        <w:tc>
          <w:tcPr>
            <w:tcW w:w="14115" w:type="dxa"/>
            <w:tcBorders>
              <w:top w:val="dotted" w:sz="4" w:space="0" w:color="auto"/>
              <w:bottom w:val="dotted" w:sz="4" w:space="0" w:color="auto"/>
            </w:tcBorders>
          </w:tcPr>
          <w:p w14:paraId="7C1E7E23" w14:textId="75428CAB" w:rsidR="00DA5E49" w:rsidRPr="0087441B" w:rsidRDefault="005D6C0D" w:rsidP="0087441B">
            <w:pPr>
              <w:pStyle w:val="ListParagraph"/>
              <w:numPr>
                <w:ilvl w:val="0"/>
                <w:numId w:val="3"/>
              </w:numPr>
              <w:spacing w:line="259" w:lineRule="auto"/>
              <w:ind w:left="517" w:hanging="450"/>
              <w:rPr>
                <w:rFonts w:asciiTheme="majorHAnsi" w:eastAsiaTheme="majorEastAsia" w:hAnsiTheme="majorHAnsi" w:cstheme="majorBidi"/>
                <w:sz w:val="22"/>
                <w:szCs w:val="22"/>
                <w:lang w:val="en-GB"/>
              </w:rPr>
            </w:pPr>
            <w:r>
              <w:rPr>
                <w:rFonts w:asciiTheme="majorHAnsi" w:hAnsiTheme="majorHAnsi" w:cstheme="majorBidi"/>
                <w:sz w:val="22"/>
                <w:szCs w:val="22"/>
                <w:lang w:val="en-GB"/>
              </w:rPr>
              <w:t>D</w:t>
            </w:r>
            <w:r w:rsidR="40A402C3" w:rsidRPr="0087441B">
              <w:rPr>
                <w:rFonts w:asciiTheme="majorHAnsi" w:hAnsiTheme="majorHAnsi" w:cstheme="majorBidi"/>
                <w:sz w:val="22"/>
                <w:szCs w:val="22"/>
                <w:lang w:val="en-GB"/>
              </w:rPr>
              <w:t>eliver a short statement at relevant HRC session</w:t>
            </w:r>
            <w:r w:rsidR="372AA949" w:rsidRPr="0087441B">
              <w:rPr>
                <w:rFonts w:asciiTheme="majorHAnsi" w:hAnsiTheme="majorHAnsi" w:cstheme="majorBidi"/>
                <w:sz w:val="22"/>
                <w:szCs w:val="22"/>
                <w:lang w:val="en-GB"/>
              </w:rPr>
              <w:t>(s)</w:t>
            </w:r>
          </w:p>
        </w:tc>
        <w:tc>
          <w:tcPr>
            <w:tcW w:w="364" w:type="dxa"/>
            <w:tcBorders>
              <w:top w:val="dotted" w:sz="4" w:space="0" w:color="auto"/>
              <w:bottom w:val="dotted" w:sz="4" w:space="0" w:color="auto"/>
            </w:tcBorders>
          </w:tcPr>
          <w:p w14:paraId="38DA091D" w14:textId="77777777" w:rsidR="00DA5E49" w:rsidRPr="00480E72" w:rsidRDefault="00DA5E49" w:rsidP="003A45D0">
            <w:pPr>
              <w:spacing w:before="60" w:after="60"/>
              <w:ind w:left="283"/>
              <w:rPr>
                <w:rFonts w:asciiTheme="majorHAnsi" w:hAnsiTheme="majorHAnsi" w:cstheme="majorHAnsi"/>
                <w:lang w:val="en-GB"/>
              </w:rPr>
            </w:pPr>
          </w:p>
        </w:tc>
      </w:tr>
      <w:tr w:rsidR="00DA5E49" w:rsidRPr="00480E72" w14:paraId="78054CD9" w14:textId="77777777" w:rsidTr="3F0B0BB1">
        <w:trPr>
          <w:trHeight w:val="67"/>
        </w:trPr>
        <w:tc>
          <w:tcPr>
            <w:tcW w:w="14115" w:type="dxa"/>
            <w:tcBorders>
              <w:top w:val="dotted" w:sz="4" w:space="0" w:color="auto"/>
              <w:bottom w:val="dotted" w:sz="4" w:space="0" w:color="auto"/>
            </w:tcBorders>
          </w:tcPr>
          <w:p w14:paraId="018855A0" w14:textId="7AE525E9" w:rsidR="00DA5E49" w:rsidRPr="0087441B" w:rsidRDefault="372AA949" w:rsidP="0087441B">
            <w:pPr>
              <w:pStyle w:val="ListParagraph"/>
              <w:numPr>
                <w:ilvl w:val="0"/>
                <w:numId w:val="3"/>
              </w:numPr>
              <w:spacing w:before="60" w:after="60"/>
              <w:ind w:left="517" w:hanging="450"/>
              <w:rPr>
                <w:rFonts w:asciiTheme="majorHAnsi" w:hAnsiTheme="majorHAnsi" w:cstheme="majorBidi"/>
                <w:sz w:val="22"/>
                <w:szCs w:val="22"/>
                <w:lang w:val="en-GB"/>
              </w:rPr>
            </w:pPr>
            <w:r w:rsidRPr="0087441B">
              <w:rPr>
                <w:rFonts w:asciiTheme="majorHAnsi" w:hAnsiTheme="majorHAnsi" w:cstheme="majorBidi"/>
                <w:sz w:val="22"/>
                <w:szCs w:val="22"/>
                <w:lang w:val="en-GB"/>
              </w:rPr>
              <w:t>Stay informed on outcomes from HRC sessions relevant to the country of operation</w:t>
            </w:r>
          </w:p>
        </w:tc>
        <w:tc>
          <w:tcPr>
            <w:tcW w:w="364" w:type="dxa"/>
            <w:tcBorders>
              <w:top w:val="dotted" w:sz="4" w:space="0" w:color="auto"/>
              <w:bottom w:val="dotted" w:sz="4" w:space="0" w:color="auto"/>
            </w:tcBorders>
          </w:tcPr>
          <w:p w14:paraId="309FA839" w14:textId="1CD9A84E" w:rsidR="00DA5E49" w:rsidRPr="00480E72" w:rsidRDefault="00DA5E49" w:rsidP="003A45D0">
            <w:pPr>
              <w:spacing w:before="60" w:after="60"/>
              <w:ind w:left="283"/>
              <w:rPr>
                <w:rFonts w:asciiTheme="majorHAnsi" w:hAnsiTheme="majorHAnsi" w:cstheme="majorHAnsi"/>
                <w:lang w:val="en-GB"/>
              </w:rPr>
            </w:pPr>
          </w:p>
        </w:tc>
      </w:tr>
      <w:tr w:rsidR="00E74E8A" w:rsidRPr="00480E72" w14:paraId="068183CB" w14:textId="77777777" w:rsidTr="3F0B0BB1">
        <w:trPr>
          <w:trHeight w:val="67"/>
        </w:trPr>
        <w:tc>
          <w:tcPr>
            <w:tcW w:w="14115" w:type="dxa"/>
            <w:tcBorders>
              <w:top w:val="dotted" w:sz="4" w:space="0" w:color="auto"/>
              <w:bottom w:val="dotted" w:sz="4" w:space="0" w:color="auto"/>
            </w:tcBorders>
          </w:tcPr>
          <w:p w14:paraId="6940CA9B" w14:textId="27D8F2DD" w:rsidR="00E74E8A" w:rsidRPr="0087441B" w:rsidRDefault="00A875B1" w:rsidP="00503F23">
            <w:pPr>
              <w:pStyle w:val="ListParagraph"/>
              <w:numPr>
                <w:ilvl w:val="0"/>
                <w:numId w:val="3"/>
              </w:numPr>
              <w:spacing w:before="60" w:after="60"/>
              <w:ind w:left="517" w:hanging="450"/>
              <w:rPr>
                <w:rFonts w:asciiTheme="majorHAnsi" w:hAnsiTheme="majorHAnsi" w:cstheme="majorBidi"/>
                <w:sz w:val="22"/>
                <w:szCs w:val="22"/>
                <w:lang w:val="en-GB"/>
              </w:rPr>
            </w:pPr>
            <w:r>
              <w:rPr>
                <w:rFonts w:asciiTheme="majorHAnsi" w:hAnsiTheme="majorHAnsi" w:cstheme="majorBidi"/>
                <w:sz w:val="22"/>
                <w:szCs w:val="22"/>
                <w:lang w:val="en-GB"/>
              </w:rPr>
              <w:t>S</w:t>
            </w:r>
            <w:r w:rsidR="00E74E8A">
              <w:rPr>
                <w:rFonts w:asciiTheme="majorHAnsi" w:hAnsiTheme="majorHAnsi" w:cstheme="majorBidi"/>
                <w:sz w:val="22"/>
                <w:szCs w:val="22"/>
                <w:lang w:val="en-GB"/>
              </w:rPr>
              <w:t>hare</w:t>
            </w:r>
            <w:r w:rsidR="00E10C85">
              <w:rPr>
                <w:rFonts w:asciiTheme="majorHAnsi" w:hAnsiTheme="majorHAnsi" w:cstheme="majorBidi"/>
                <w:sz w:val="22"/>
                <w:szCs w:val="22"/>
                <w:lang w:val="en-GB"/>
              </w:rPr>
              <w:t xml:space="preserve"> with protection cluster members -</w:t>
            </w:r>
            <w:r w:rsidR="00E74E8A">
              <w:rPr>
                <w:rFonts w:asciiTheme="majorHAnsi" w:hAnsiTheme="majorHAnsi" w:cstheme="majorBidi"/>
                <w:sz w:val="22"/>
                <w:szCs w:val="22"/>
                <w:lang w:val="en-GB"/>
              </w:rPr>
              <w:t xml:space="preserve"> relevant information from HRC sessions, outcomes, findings of commissions of inquiry or other independent investigations, </w:t>
            </w:r>
            <w:r w:rsidR="00D626F5">
              <w:rPr>
                <w:rFonts w:asciiTheme="majorHAnsi" w:hAnsiTheme="majorHAnsi" w:cstheme="majorBidi"/>
                <w:sz w:val="22"/>
                <w:szCs w:val="22"/>
                <w:lang w:val="en-GB"/>
              </w:rPr>
              <w:t xml:space="preserve">resulting </w:t>
            </w:r>
            <w:r w:rsidR="00E74E8A">
              <w:rPr>
                <w:rFonts w:asciiTheme="majorHAnsi" w:hAnsiTheme="majorHAnsi" w:cstheme="majorBidi"/>
                <w:sz w:val="22"/>
                <w:szCs w:val="22"/>
                <w:lang w:val="en-GB"/>
              </w:rPr>
              <w:t>recommendations and</w:t>
            </w:r>
            <w:r w:rsidR="00D02331">
              <w:rPr>
                <w:rFonts w:asciiTheme="majorHAnsi" w:hAnsiTheme="majorHAnsi" w:cstheme="majorBidi"/>
                <w:sz w:val="22"/>
                <w:szCs w:val="22"/>
                <w:lang w:val="en-GB"/>
              </w:rPr>
              <w:t xml:space="preserve"> human rights</w:t>
            </w:r>
            <w:r w:rsidR="00D626F5">
              <w:rPr>
                <w:rFonts w:asciiTheme="majorHAnsi" w:hAnsiTheme="majorHAnsi" w:cstheme="majorBidi"/>
                <w:sz w:val="22"/>
                <w:szCs w:val="22"/>
                <w:lang w:val="en-GB"/>
              </w:rPr>
              <w:t xml:space="preserve"> </w:t>
            </w:r>
            <w:r w:rsidR="00E74E8A">
              <w:rPr>
                <w:rFonts w:asciiTheme="majorHAnsi" w:hAnsiTheme="majorHAnsi" w:cstheme="majorBidi"/>
                <w:sz w:val="22"/>
                <w:szCs w:val="22"/>
                <w:lang w:val="en-GB"/>
              </w:rPr>
              <w:t>standards</w:t>
            </w:r>
            <w:r>
              <w:rPr>
                <w:rFonts w:asciiTheme="majorHAnsi" w:hAnsiTheme="majorHAnsi" w:cstheme="majorBidi"/>
                <w:sz w:val="22"/>
                <w:szCs w:val="22"/>
                <w:lang w:val="en-GB"/>
              </w:rPr>
              <w:t>.</w:t>
            </w:r>
          </w:p>
        </w:tc>
        <w:tc>
          <w:tcPr>
            <w:tcW w:w="364" w:type="dxa"/>
            <w:tcBorders>
              <w:top w:val="dotted" w:sz="4" w:space="0" w:color="auto"/>
              <w:bottom w:val="dotted" w:sz="4" w:space="0" w:color="auto"/>
            </w:tcBorders>
          </w:tcPr>
          <w:p w14:paraId="75A999E3" w14:textId="77777777" w:rsidR="00E74E8A" w:rsidRPr="00480E72" w:rsidRDefault="00E74E8A" w:rsidP="003A45D0">
            <w:pPr>
              <w:spacing w:before="60" w:after="60"/>
              <w:ind w:left="283"/>
              <w:rPr>
                <w:rFonts w:asciiTheme="majorHAnsi" w:hAnsiTheme="majorHAnsi" w:cstheme="majorHAnsi"/>
                <w:lang w:val="en-GB"/>
              </w:rPr>
            </w:pPr>
          </w:p>
        </w:tc>
      </w:tr>
      <w:tr w:rsidR="003A45D0" w:rsidRPr="00480E72" w14:paraId="3962E4FF" w14:textId="77777777" w:rsidTr="3F0B0BB1">
        <w:trPr>
          <w:trHeight w:val="67"/>
        </w:trPr>
        <w:tc>
          <w:tcPr>
            <w:tcW w:w="14115" w:type="dxa"/>
            <w:tcBorders>
              <w:top w:val="dotted" w:sz="4" w:space="0" w:color="auto"/>
              <w:bottom w:val="dotted" w:sz="4" w:space="0" w:color="auto"/>
            </w:tcBorders>
          </w:tcPr>
          <w:p w14:paraId="7C55DD9A" w14:textId="16534F6A" w:rsidR="003A45D0" w:rsidRPr="0087441B" w:rsidRDefault="00AC4744" w:rsidP="0087441B">
            <w:pPr>
              <w:pStyle w:val="ListParagraph"/>
              <w:numPr>
                <w:ilvl w:val="0"/>
                <w:numId w:val="3"/>
              </w:numPr>
              <w:spacing w:before="60" w:after="60"/>
              <w:ind w:left="517" w:hanging="450"/>
              <w:rPr>
                <w:rFonts w:asciiTheme="majorHAnsi" w:hAnsiTheme="majorHAnsi" w:cstheme="majorBidi"/>
                <w:sz w:val="22"/>
                <w:szCs w:val="22"/>
                <w:lang w:val="en-GB"/>
              </w:rPr>
            </w:pPr>
            <w:r>
              <w:rPr>
                <w:rFonts w:asciiTheme="majorHAnsi" w:hAnsiTheme="majorHAnsi" w:cstheme="majorBidi"/>
                <w:sz w:val="22"/>
                <w:szCs w:val="22"/>
                <w:lang w:val="en-GB"/>
              </w:rPr>
              <w:t>S</w:t>
            </w:r>
            <w:r w:rsidR="372AA949" w:rsidRPr="0087441B">
              <w:rPr>
                <w:rFonts w:asciiTheme="majorHAnsi" w:hAnsiTheme="majorHAnsi" w:cstheme="majorBidi"/>
                <w:sz w:val="22"/>
                <w:szCs w:val="22"/>
                <w:lang w:val="en-GB"/>
              </w:rPr>
              <w:t>har</w:t>
            </w:r>
            <w:r>
              <w:rPr>
                <w:rFonts w:asciiTheme="majorHAnsi" w:hAnsiTheme="majorHAnsi" w:cstheme="majorBidi"/>
                <w:sz w:val="22"/>
                <w:szCs w:val="22"/>
                <w:lang w:val="en-GB"/>
              </w:rPr>
              <w:t>e</w:t>
            </w:r>
            <w:r w:rsidR="372AA949" w:rsidRPr="0087441B">
              <w:rPr>
                <w:rFonts w:asciiTheme="majorHAnsi" w:hAnsiTheme="majorHAnsi" w:cstheme="majorBidi"/>
                <w:sz w:val="22"/>
                <w:szCs w:val="22"/>
                <w:lang w:val="en-GB"/>
              </w:rPr>
              <w:t xml:space="preserve"> confidential information to </w:t>
            </w:r>
            <w:r w:rsidR="00995F16" w:rsidRPr="0087441B">
              <w:rPr>
                <w:rFonts w:asciiTheme="majorHAnsi" w:hAnsiTheme="majorHAnsi" w:cstheme="majorBidi"/>
                <w:sz w:val="22"/>
                <w:szCs w:val="22"/>
                <w:lang w:val="en-GB"/>
              </w:rPr>
              <w:t>a</w:t>
            </w:r>
            <w:r w:rsidR="372AA949" w:rsidRPr="0087441B">
              <w:rPr>
                <w:rFonts w:asciiTheme="majorHAnsi" w:hAnsiTheme="majorHAnsi" w:cstheme="majorBidi"/>
                <w:sz w:val="22"/>
                <w:szCs w:val="22"/>
                <w:lang w:val="en-GB"/>
              </w:rPr>
              <w:t xml:space="preserve"> Commission of </w:t>
            </w:r>
            <w:r w:rsidR="00995F16" w:rsidRPr="0087441B">
              <w:rPr>
                <w:rFonts w:asciiTheme="majorHAnsi" w:hAnsiTheme="majorHAnsi" w:cstheme="majorBidi"/>
                <w:sz w:val="22"/>
                <w:szCs w:val="22"/>
                <w:lang w:val="en-GB"/>
              </w:rPr>
              <w:t xml:space="preserve">Inquiry or other form of </w:t>
            </w:r>
            <w:r w:rsidR="003F7ABA" w:rsidRPr="0087441B">
              <w:rPr>
                <w:rFonts w:asciiTheme="majorHAnsi" w:hAnsiTheme="majorHAnsi" w:cstheme="majorBidi"/>
                <w:sz w:val="22"/>
                <w:szCs w:val="22"/>
                <w:lang w:val="en-GB"/>
              </w:rPr>
              <w:t xml:space="preserve">independent </w:t>
            </w:r>
            <w:r w:rsidR="00995F16" w:rsidRPr="0087441B">
              <w:rPr>
                <w:rFonts w:asciiTheme="majorHAnsi" w:hAnsiTheme="majorHAnsi" w:cstheme="majorBidi"/>
                <w:sz w:val="22"/>
                <w:szCs w:val="22"/>
                <w:lang w:val="en-GB"/>
              </w:rPr>
              <w:t>in</w:t>
            </w:r>
            <w:r w:rsidR="003F7ABA" w:rsidRPr="0087441B">
              <w:rPr>
                <w:rFonts w:asciiTheme="majorHAnsi" w:hAnsiTheme="majorHAnsi" w:cstheme="majorBidi"/>
                <w:sz w:val="22"/>
                <w:szCs w:val="22"/>
                <w:lang w:val="en-GB"/>
              </w:rPr>
              <w:t>vestigation</w:t>
            </w:r>
            <w:r w:rsidR="372AA949" w:rsidRPr="0087441B">
              <w:rPr>
                <w:rFonts w:asciiTheme="majorHAnsi" w:hAnsiTheme="majorHAnsi" w:cstheme="majorBidi"/>
                <w:sz w:val="22"/>
                <w:szCs w:val="22"/>
                <w:lang w:val="en-GB"/>
              </w:rPr>
              <w:t xml:space="preserve">, if activated in </w:t>
            </w:r>
            <w:r w:rsidR="003F7ABA" w:rsidRPr="0087441B">
              <w:rPr>
                <w:rFonts w:asciiTheme="majorHAnsi" w:hAnsiTheme="majorHAnsi" w:cstheme="majorBidi"/>
                <w:sz w:val="22"/>
                <w:szCs w:val="22"/>
                <w:lang w:val="en-GB"/>
              </w:rPr>
              <w:t xml:space="preserve">the </w:t>
            </w:r>
            <w:r w:rsidR="372AA949" w:rsidRPr="0087441B">
              <w:rPr>
                <w:rFonts w:asciiTheme="majorHAnsi" w:hAnsiTheme="majorHAnsi" w:cstheme="majorBidi"/>
                <w:sz w:val="22"/>
                <w:szCs w:val="22"/>
                <w:lang w:val="en-GB"/>
              </w:rPr>
              <w:t>relevant country of operation, as per given context</w:t>
            </w:r>
          </w:p>
        </w:tc>
        <w:tc>
          <w:tcPr>
            <w:tcW w:w="364" w:type="dxa"/>
            <w:tcBorders>
              <w:top w:val="dotted" w:sz="4" w:space="0" w:color="auto"/>
              <w:bottom w:val="dotted" w:sz="4" w:space="0" w:color="auto"/>
            </w:tcBorders>
          </w:tcPr>
          <w:p w14:paraId="05236193" w14:textId="77777777" w:rsidR="003A45D0" w:rsidRPr="00480E72" w:rsidRDefault="003A45D0" w:rsidP="003A45D0">
            <w:pPr>
              <w:spacing w:before="60" w:after="60"/>
              <w:ind w:left="283"/>
              <w:rPr>
                <w:rFonts w:asciiTheme="majorHAnsi" w:hAnsiTheme="majorHAnsi" w:cstheme="majorHAnsi"/>
                <w:lang w:val="en-GB"/>
              </w:rPr>
            </w:pPr>
          </w:p>
        </w:tc>
      </w:tr>
      <w:tr w:rsidR="00FA54DC" w:rsidRPr="00480E72" w14:paraId="0B4AA1DF" w14:textId="77777777" w:rsidTr="3F0B0BB1">
        <w:trPr>
          <w:trHeight w:val="67"/>
        </w:trPr>
        <w:tc>
          <w:tcPr>
            <w:tcW w:w="14115" w:type="dxa"/>
            <w:tcBorders>
              <w:top w:val="dotted" w:sz="4" w:space="0" w:color="auto"/>
              <w:bottom w:val="dotted" w:sz="4" w:space="0" w:color="auto"/>
            </w:tcBorders>
          </w:tcPr>
          <w:p w14:paraId="28593D52" w14:textId="285DAE02" w:rsidR="00FA54DC" w:rsidRDefault="00FA54DC" w:rsidP="00FA54DC">
            <w:pPr>
              <w:spacing w:before="60" w:after="60"/>
              <w:rPr>
                <w:sz w:val="22"/>
                <w:szCs w:val="22"/>
              </w:rPr>
            </w:pPr>
            <w:r>
              <w:rPr>
                <w:rFonts w:asciiTheme="majorHAnsi" w:hAnsiTheme="majorHAnsi" w:cstheme="majorBidi"/>
                <w:sz w:val="22"/>
                <w:szCs w:val="22"/>
                <w:lang w:val="en-GB"/>
              </w:rPr>
              <w:t xml:space="preserve">6.      </w:t>
            </w:r>
            <w:r w:rsidRPr="00FA54DC">
              <w:rPr>
                <w:rFonts w:asciiTheme="majorHAnsi" w:hAnsiTheme="majorHAnsi" w:cstheme="majorBidi"/>
                <w:sz w:val="22"/>
                <w:szCs w:val="22"/>
                <w:lang w:val="en-GB"/>
              </w:rPr>
              <w:t>Consider noted UPR recommendations in order to identify potential risk areas for mediation/preventive action - RMR related discussions.</w:t>
            </w:r>
          </w:p>
          <w:p w14:paraId="2E67A776" w14:textId="77777777" w:rsidR="00FA54DC" w:rsidRDefault="00FA54DC" w:rsidP="00FA54DC">
            <w:pPr>
              <w:pStyle w:val="ListParagraph"/>
              <w:spacing w:before="60" w:after="60"/>
              <w:ind w:left="517"/>
              <w:rPr>
                <w:rFonts w:asciiTheme="majorHAnsi" w:hAnsiTheme="majorHAnsi" w:cstheme="majorBidi"/>
                <w:sz w:val="22"/>
                <w:szCs w:val="22"/>
                <w:lang w:val="en-GB"/>
              </w:rPr>
            </w:pPr>
          </w:p>
        </w:tc>
        <w:tc>
          <w:tcPr>
            <w:tcW w:w="364" w:type="dxa"/>
            <w:tcBorders>
              <w:top w:val="dotted" w:sz="4" w:space="0" w:color="auto"/>
              <w:bottom w:val="dotted" w:sz="4" w:space="0" w:color="auto"/>
            </w:tcBorders>
          </w:tcPr>
          <w:p w14:paraId="59902E3C" w14:textId="77777777" w:rsidR="00FA54DC" w:rsidRPr="00480E72" w:rsidRDefault="00FA54DC" w:rsidP="003A45D0">
            <w:pPr>
              <w:spacing w:before="60" w:after="60"/>
              <w:ind w:left="283"/>
              <w:rPr>
                <w:rFonts w:asciiTheme="majorHAnsi" w:hAnsiTheme="majorHAnsi" w:cstheme="majorHAnsi"/>
                <w:lang w:val="en-GB"/>
              </w:rPr>
            </w:pPr>
          </w:p>
        </w:tc>
      </w:tr>
      <w:tr w:rsidR="001D6F39" w:rsidRPr="00480E72" w14:paraId="3ADD95E6" w14:textId="77777777" w:rsidTr="3F0B0BB1">
        <w:trPr>
          <w:trHeight w:val="67"/>
        </w:trPr>
        <w:tc>
          <w:tcPr>
            <w:tcW w:w="14115" w:type="dxa"/>
            <w:tcBorders>
              <w:top w:val="dotted" w:sz="4" w:space="0" w:color="auto"/>
              <w:bottom w:val="dotted" w:sz="4" w:space="0" w:color="auto"/>
            </w:tcBorders>
          </w:tcPr>
          <w:p w14:paraId="699570A0" w14:textId="65990978" w:rsidR="001D6F39" w:rsidRDefault="00063D99" w:rsidP="00FA54DC">
            <w:pPr>
              <w:spacing w:before="60" w:after="60"/>
              <w:rPr>
                <w:rFonts w:asciiTheme="majorHAnsi" w:hAnsiTheme="majorHAnsi" w:cstheme="majorBidi"/>
                <w:sz w:val="22"/>
                <w:szCs w:val="22"/>
                <w:lang w:val="en-GB"/>
              </w:rPr>
            </w:pPr>
            <w:r>
              <w:rPr>
                <w:rFonts w:asciiTheme="majorHAnsi" w:hAnsiTheme="majorHAnsi" w:cstheme="majorHAnsi"/>
                <w:sz w:val="22"/>
                <w:szCs w:val="22"/>
                <w:lang w:val="en-GB"/>
              </w:rPr>
              <w:t xml:space="preserve">7. </w:t>
            </w:r>
            <w:r w:rsidRPr="00FB3DC4">
              <w:rPr>
                <w:rFonts w:asciiTheme="majorHAnsi" w:hAnsiTheme="majorHAnsi" w:cstheme="majorHAnsi"/>
                <w:sz w:val="22"/>
                <w:szCs w:val="22"/>
              </w:rPr>
              <w:t xml:space="preserve">Utilize references to recommendations, reports or other outcomes of the </w:t>
            </w:r>
            <w:r>
              <w:rPr>
                <w:rFonts w:asciiTheme="majorHAnsi" w:hAnsiTheme="majorHAnsi" w:cstheme="majorHAnsi"/>
                <w:sz w:val="22"/>
                <w:szCs w:val="22"/>
                <w:lang w:val="en-GB"/>
              </w:rPr>
              <w:t>HRC</w:t>
            </w:r>
            <w:r w:rsidRPr="00FB3DC4">
              <w:rPr>
                <w:rFonts w:asciiTheme="majorHAnsi" w:hAnsiTheme="majorHAnsi" w:cstheme="majorHAnsi"/>
                <w:sz w:val="22"/>
                <w:szCs w:val="22"/>
              </w:rPr>
              <w:t xml:space="preserve"> in the protection cluster’s advocacy strategy and/or activities</w:t>
            </w:r>
          </w:p>
        </w:tc>
        <w:tc>
          <w:tcPr>
            <w:tcW w:w="364" w:type="dxa"/>
            <w:tcBorders>
              <w:top w:val="dotted" w:sz="4" w:space="0" w:color="auto"/>
              <w:bottom w:val="dotted" w:sz="4" w:space="0" w:color="auto"/>
            </w:tcBorders>
          </w:tcPr>
          <w:p w14:paraId="250E9101" w14:textId="77777777" w:rsidR="001D6F39" w:rsidRPr="00480E72" w:rsidRDefault="001D6F39" w:rsidP="003A45D0">
            <w:pPr>
              <w:spacing w:before="60" w:after="60"/>
              <w:ind w:left="283"/>
              <w:rPr>
                <w:rFonts w:asciiTheme="majorHAnsi" w:hAnsiTheme="majorHAnsi" w:cstheme="majorHAnsi"/>
                <w:lang w:val="en-GB"/>
              </w:rPr>
            </w:pPr>
          </w:p>
        </w:tc>
      </w:tr>
    </w:tbl>
    <w:p w14:paraId="0B897877" w14:textId="77777777" w:rsidR="00DA5E49" w:rsidRDefault="00DA5E49">
      <w:pPr>
        <w:rPr>
          <w:rFonts w:asciiTheme="majorHAnsi" w:hAnsiTheme="majorHAnsi" w:cstheme="majorHAnsi"/>
          <w:sz w:val="22"/>
          <w:szCs w:val="22"/>
          <w:lang w:val="en-GB"/>
        </w:rPr>
      </w:pPr>
    </w:p>
    <w:tbl>
      <w:tblPr>
        <w:tblStyle w:val="TableGrid"/>
        <w:tblW w:w="14479" w:type="dxa"/>
        <w:tblBorders>
          <w:insideH w:val="none" w:sz="0" w:space="0" w:color="auto"/>
          <w:insideV w:val="none" w:sz="0" w:space="0" w:color="auto"/>
        </w:tblBorders>
        <w:tblLayout w:type="fixed"/>
        <w:tblLook w:val="04A0" w:firstRow="1" w:lastRow="0" w:firstColumn="1" w:lastColumn="0" w:noHBand="0" w:noVBand="1"/>
      </w:tblPr>
      <w:tblGrid>
        <w:gridCol w:w="895"/>
        <w:gridCol w:w="3870"/>
        <w:gridCol w:w="4320"/>
        <w:gridCol w:w="3330"/>
        <w:gridCol w:w="2064"/>
      </w:tblGrid>
      <w:tr w:rsidR="005D6C0D" w:rsidRPr="00881E48" w14:paraId="3FF67FCF" w14:textId="77777777" w:rsidTr="003F610C">
        <w:trPr>
          <w:trHeight w:val="67"/>
        </w:trPr>
        <w:tc>
          <w:tcPr>
            <w:tcW w:w="14479" w:type="dxa"/>
            <w:gridSpan w:val="5"/>
            <w:tcBorders>
              <w:bottom w:val="nil"/>
            </w:tcBorders>
            <w:shd w:val="clear" w:color="auto" w:fill="FCBCF4"/>
          </w:tcPr>
          <w:p w14:paraId="08B5C295" w14:textId="77777777" w:rsidR="005D6C0D" w:rsidRPr="00881E48" w:rsidRDefault="005D6C0D" w:rsidP="003F610C">
            <w:pPr>
              <w:spacing w:before="60" w:after="60"/>
              <w:rPr>
                <w:rFonts w:asciiTheme="majorHAnsi" w:hAnsiTheme="majorHAnsi" w:cstheme="majorHAnsi"/>
                <w:b/>
                <w:bCs/>
                <w:lang w:val="en-GB"/>
              </w:rPr>
            </w:pPr>
            <w:r w:rsidRPr="00881E48">
              <w:rPr>
                <w:rFonts w:asciiTheme="majorHAnsi" w:hAnsiTheme="majorHAnsi" w:cstheme="majorHAnsi"/>
                <w:b/>
                <w:bCs/>
                <w:lang w:val="en-GB"/>
              </w:rPr>
              <w:t xml:space="preserve">How </w:t>
            </w:r>
            <w:r>
              <w:rPr>
                <w:rFonts w:asciiTheme="majorHAnsi" w:hAnsiTheme="majorHAnsi" w:cstheme="majorHAnsi"/>
                <w:b/>
                <w:bCs/>
                <w:lang w:val="en-GB"/>
              </w:rPr>
              <w:t>did</w:t>
            </w:r>
            <w:r w:rsidRPr="00881E48">
              <w:rPr>
                <w:rFonts w:asciiTheme="majorHAnsi" w:hAnsiTheme="majorHAnsi" w:cstheme="majorHAnsi"/>
                <w:b/>
                <w:bCs/>
                <w:lang w:val="en-GB"/>
              </w:rPr>
              <w:t xml:space="preserve"> the protection cluster engage?</w:t>
            </w:r>
          </w:p>
        </w:tc>
      </w:tr>
      <w:tr w:rsidR="005D6C0D" w14:paraId="755E36B6" w14:textId="77777777" w:rsidTr="003F610C">
        <w:tblPrEx>
          <w:tblBorders>
            <w:insideH w:val="single" w:sz="4" w:space="0" w:color="auto"/>
            <w:insideV w:val="single" w:sz="4" w:space="0" w:color="auto"/>
          </w:tblBorders>
        </w:tblPrEx>
        <w:tc>
          <w:tcPr>
            <w:tcW w:w="895" w:type="dxa"/>
            <w:shd w:val="clear" w:color="auto" w:fill="D6F7FE"/>
          </w:tcPr>
          <w:p w14:paraId="6E91EC15" w14:textId="77777777" w:rsidR="005D6C0D" w:rsidRPr="00B46DEA" w:rsidRDefault="005D6C0D" w:rsidP="003F610C">
            <w:pPr>
              <w:pStyle w:val="ListParagraph"/>
              <w:ind w:left="-23" w:hanging="34"/>
              <w:rPr>
                <w:rFonts w:asciiTheme="majorHAnsi" w:hAnsiTheme="majorHAnsi" w:cstheme="majorHAnsi"/>
                <w:sz w:val="22"/>
                <w:szCs w:val="22"/>
                <w:lang w:val="en-GB"/>
              </w:rPr>
            </w:pPr>
            <w:r w:rsidRPr="00B46DEA">
              <w:rPr>
                <w:rFonts w:asciiTheme="majorHAnsi" w:hAnsiTheme="majorHAnsi" w:cstheme="majorHAnsi"/>
                <w:sz w:val="22"/>
                <w:szCs w:val="22"/>
                <w:lang w:val="en-GB"/>
              </w:rPr>
              <w:t>Ac</w:t>
            </w:r>
            <w:r>
              <w:rPr>
                <w:rFonts w:asciiTheme="majorHAnsi" w:hAnsiTheme="majorHAnsi" w:cstheme="majorHAnsi"/>
                <w:sz w:val="22"/>
                <w:szCs w:val="22"/>
                <w:lang w:val="en-GB"/>
              </w:rPr>
              <w:t xml:space="preserve">tions </w:t>
            </w:r>
            <w:r w:rsidRPr="00B46DEA">
              <w:rPr>
                <w:rFonts w:asciiTheme="majorHAnsi" w:hAnsiTheme="majorHAnsi" w:cstheme="majorHAnsi"/>
                <w:sz w:val="22"/>
                <w:szCs w:val="22"/>
                <w:lang w:val="en-GB"/>
              </w:rPr>
              <w:t>taken</w:t>
            </w:r>
            <w:r>
              <w:rPr>
                <w:rFonts w:asciiTheme="majorHAnsi" w:hAnsiTheme="majorHAnsi" w:cstheme="majorHAnsi"/>
                <w:sz w:val="22"/>
                <w:szCs w:val="22"/>
              </w:rPr>
              <w:t xml:space="preserve"> from the list above</w:t>
            </w:r>
          </w:p>
        </w:tc>
        <w:tc>
          <w:tcPr>
            <w:tcW w:w="3870" w:type="dxa"/>
            <w:shd w:val="clear" w:color="auto" w:fill="D6F7FE"/>
          </w:tcPr>
          <w:p w14:paraId="6F1AD132" w14:textId="77777777" w:rsidR="005D6C0D" w:rsidRPr="00B46DEA" w:rsidRDefault="005D6C0D" w:rsidP="003F610C">
            <w:pPr>
              <w:rPr>
                <w:rFonts w:asciiTheme="majorHAnsi" w:hAnsiTheme="majorHAnsi" w:cstheme="majorHAnsi"/>
                <w:sz w:val="22"/>
                <w:szCs w:val="22"/>
                <w:lang w:val="en-GB"/>
              </w:rPr>
            </w:pPr>
            <w:r>
              <w:rPr>
                <w:rFonts w:asciiTheme="majorHAnsi" w:hAnsiTheme="majorHAnsi" w:cstheme="majorHAnsi"/>
                <w:sz w:val="22"/>
                <w:szCs w:val="22"/>
                <w:lang w:val="en-GB"/>
              </w:rPr>
              <w:t>What did the cluster do under this action</w:t>
            </w:r>
          </w:p>
        </w:tc>
        <w:tc>
          <w:tcPr>
            <w:tcW w:w="4320" w:type="dxa"/>
            <w:shd w:val="clear" w:color="auto" w:fill="D6F7FE"/>
          </w:tcPr>
          <w:p w14:paraId="72D856D5" w14:textId="77777777" w:rsidR="005D6C0D" w:rsidRPr="00B46DEA" w:rsidRDefault="005D6C0D" w:rsidP="003F610C">
            <w:pPr>
              <w:rPr>
                <w:rFonts w:asciiTheme="majorHAnsi" w:hAnsiTheme="majorHAnsi" w:cstheme="majorHAnsi"/>
                <w:sz w:val="22"/>
                <w:szCs w:val="22"/>
                <w:lang w:val="en-GB"/>
              </w:rPr>
            </w:pPr>
            <w:r w:rsidRPr="00B46DEA">
              <w:rPr>
                <w:rFonts w:asciiTheme="majorHAnsi" w:hAnsiTheme="majorHAnsi" w:cstheme="majorHAnsi"/>
                <w:sz w:val="22"/>
                <w:szCs w:val="22"/>
                <w:lang w:val="en-GB"/>
              </w:rPr>
              <w:t xml:space="preserve">What </w:t>
            </w:r>
            <w:r>
              <w:rPr>
                <w:rFonts w:asciiTheme="majorHAnsi" w:hAnsiTheme="majorHAnsi" w:cstheme="majorHAnsi"/>
                <w:sz w:val="22"/>
                <w:szCs w:val="22"/>
                <w:lang w:val="en-GB"/>
              </w:rPr>
              <w:t>challenges did the cluster face in taking this action</w:t>
            </w:r>
          </w:p>
        </w:tc>
        <w:tc>
          <w:tcPr>
            <w:tcW w:w="3330" w:type="dxa"/>
            <w:shd w:val="clear" w:color="auto" w:fill="D6F7FE"/>
          </w:tcPr>
          <w:p w14:paraId="70882A54" w14:textId="77777777" w:rsidR="005D6C0D" w:rsidRPr="00B46DEA" w:rsidRDefault="005D6C0D" w:rsidP="003F610C">
            <w:pPr>
              <w:rPr>
                <w:rFonts w:asciiTheme="majorHAnsi" w:hAnsiTheme="majorHAnsi" w:cstheme="majorHAnsi"/>
                <w:sz w:val="22"/>
                <w:szCs w:val="22"/>
                <w:lang w:val="en-GB"/>
              </w:rPr>
            </w:pPr>
            <w:r>
              <w:rPr>
                <w:rFonts w:asciiTheme="majorHAnsi" w:hAnsiTheme="majorHAnsi" w:cstheme="majorHAnsi"/>
                <w:sz w:val="22"/>
                <w:szCs w:val="22"/>
                <w:lang w:val="en-GB"/>
              </w:rPr>
              <w:t>Result of the action</w:t>
            </w:r>
          </w:p>
        </w:tc>
        <w:tc>
          <w:tcPr>
            <w:tcW w:w="2064" w:type="dxa"/>
            <w:shd w:val="clear" w:color="auto" w:fill="D6F7FE"/>
          </w:tcPr>
          <w:p w14:paraId="32CCC995" w14:textId="77777777" w:rsidR="005D6C0D" w:rsidRPr="00B46DEA" w:rsidRDefault="005D6C0D" w:rsidP="003F610C">
            <w:pPr>
              <w:rPr>
                <w:rFonts w:asciiTheme="majorHAnsi" w:hAnsiTheme="majorHAnsi" w:cstheme="majorHAnsi"/>
                <w:sz w:val="22"/>
                <w:szCs w:val="22"/>
                <w:lang w:val="en-GB"/>
              </w:rPr>
            </w:pPr>
            <w:r w:rsidRPr="00B46DEA">
              <w:rPr>
                <w:rFonts w:asciiTheme="majorHAnsi" w:hAnsiTheme="majorHAnsi" w:cstheme="majorHAnsi"/>
                <w:sz w:val="22"/>
                <w:szCs w:val="22"/>
                <w:lang w:val="en-GB"/>
              </w:rPr>
              <w:t>Further support needed from HRE TT</w:t>
            </w:r>
          </w:p>
        </w:tc>
      </w:tr>
      <w:tr w:rsidR="005D6C0D" w14:paraId="2CE1EC5B" w14:textId="77777777" w:rsidTr="003F610C">
        <w:tblPrEx>
          <w:tblBorders>
            <w:insideH w:val="single" w:sz="4" w:space="0" w:color="auto"/>
            <w:insideV w:val="single" w:sz="4" w:space="0" w:color="auto"/>
          </w:tblBorders>
        </w:tblPrEx>
        <w:tc>
          <w:tcPr>
            <w:tcW w:w="895" w:type="dxa"/>
          </w:tcPr>
          <w:p w14:paraId="3A65DF4D" w14:textId="77777777" w:rsidR="005D6C0D" w:rsidRPr="00B46DEA" w:rsidRDefault="005D6C0D" w:rsidP="005D6C0D">
            <w:pPr>
              <w:pStyle w:val="ListParagraph"/>
              <w:numPr>
                <w:ilvl w:val="0"/>
                <w:numId w:val="4"/>
              </w:numPr>
              <w:ind w:left="393" w:hanging="393"/>
              <w:rPr>
                <w:rFonts w:asciiTheme="majorHAnsi" w:hAnsiTheme="majorHAnsi" w:cstheme="majorHAnsi"/>
                <w:sz w:val="22"/>
                <w:szCs w:val="22"/>
                <w:lang w:val="en-GB"/>
              </w:rPr>
            </w:pPr>
            <w:r>
              <w:rPr>
                <w:rFonts w:asciiTheme="majorHAnsi" w:hAnsiTheme="majorHAnsi" w:cstheme="majorHAnsi"/>
                <w:sz w:val="22"/>
                <w:szCs w:val="22"/>
                <w:lang w:val="en-GB"/>
              </w:rPr>
              <w:sym w:font="Webdings" w:char="F063"/>
            </w:r>
          </w:p>
        </w:tc>
        <w:tc>
          <w:tcPr>
            <w:tcW w:w="3870" w:type="dxa"/>
          </w:tcPr>
          <w:p w14:paraId="71345820" w14:textId="77777777" w:rsidR="005D6C0D" w:rsidRPr="00B46DEA" w:rsidRDefault="005D6C0D" w:rsidP="003F610C">
            <w:pPr>
              <w:rPr>
                <w:rFonts w:asciiTheme="majorHAnsi" w:hAnsiTheme="majorHAnsi" w:cstheme="majorHAnsi"/>
                <w:sz w:val="22"/>
                <w:szCs w:val="22"/>
                <w:lang w:val="en-GB"/>
              </w:rPr>
            </w:pPr>
          </w:p>
        </w:tc>
        <w:tc>
          <w:tcPr>
            <w:tcW w:w="4320" w:type="dxa"/>
          </w:tcPr>
          <w:p w14:paraId="0025A496" w14:textId="77777777" w:rsidR="005D6C0D" w:rsidRPr="00B46DEA" w:rsidRDefault="005D6C0D" w:rsidP="003F610C">
            <w:pPr>
              <w:rPr>
                <w:rFonts w:asciiTheme="majorHAnsi" w:hAnsiTheme="majorHAnsi" w:cstheme="majorHAnsi"/>
                <w:sz w:val="22"/>
                <w:szCs w:val="22"/>
                <w:lang w:val="en-GB"/>
              </w:rPr>
            </w:pPr>
          </w:p>
        </w:tc>
        <w:tc>
          <w:tcPr>
            <w:tcW w:w="3330" w:type="dxa"/>
          </w:tcPr>
          <w:p w14:paraId="3F27C3C4" w14:textId="77777777" w:rsidR="005D6C0D" w:rsidRPr="00B46DEA" w:rsidRDefault="005D6C0D" w:rsidP="003F610C">
            <w:pPr>
              <w:rPr>
                <w:rFonts w:asciiTheme="majorHAnsi" w:hAnsiTheme="majorHAnsi" w:cstheme="majorHAnsi"/>
                <w:sz w:val="22"/>
                <w:szCs w:val="22"/>
                <w:lang w:val="en-GB"/>
              </w:rPr>
            </w:pPr>
          </w:p>
        </w:tc>
        <w:tc>
          <w:tcPr>
            <w:tcW w:w="2064" w:type="dxa"/>
          </w:tcPr>
          <w:p w14:paraId="738E15A9" w14:textId="77777777" w:rsidR="005D6C0D" w:rsidRPr="00B46DEA" w:rsidRDefault="005D6C0D" w:rsidP="003F610C">
            <w:pPr>
              <w:rPr>
                <w:rFonts w:asciiTheme="majorHAnsi" w:hAnsiTheme="majorHAnsi" w:cstheme="majorHAnsi"/>
                <w:sz w:val="22"/>
                <w:szCs w:val="22"/>
                <w:lang w:val="en-GB"/>
              </w:rPr>
            </w:pPr>
          </w:p>
        </w:tc>
      </w:tr>
      <w:tr w:rsidR="005D6C0D" w14:paraId="77DF56FE" w14:textId="77777777" w:rsidTr="003F610C">
        <w:tblPrEx>
          <w:tblBorders>
            <w:insideH w:val="single" w:sz="4" w:space="0" w:color="auto"/>
            <w:insideV w:val="single" w:sz="4" w:space="0" w:color="auto"/>
          </w:tblBorders>
        </w:tblPrEx>
        <w:tc>
          <w:tcPr>
            <w:tcW w:w="895" w:type="dxa"/>
          </w:tcPr>
          <w:p w14:paraId="7235318D" w14:textId="77777777" w:rsidR="005D6C0D" w:rsidRPr="00B46DEA" w:rsidRDefault="005D6C0D" w:rsidP="005D6C0D">
            <w:pPr>
              <w:pStyle w:val="ListParagraph"/>
              <w:numPr>
                <w:ilvl w:val="0"/>
                <w:numId w:val="4"/>
              </w:numPr>
              <w:ind w:left="393" w:hanging="393"/>
              <w:rPr>
                <w:rFonts w:asciiTheme="majorHAnsi" w:hAnsiTheme="majorHAnsi" w:cstheme="majorHAnsi"/>
                <w:sz w:val="22"/>
                <w:szCs w:val="22"/>
                <w:lang w:val="en-GB"/>
              </w:rPr>
            </w:pPr>
            <w:r>
              <w:rPr>
                <w:rFonts w:asciiTheme="majorHAnsi" w:hAnsiTheme="majorHAnsi" w:cstheme="majorHAnsi"/>
                <w:sz w:val="22"/>
                <w:szCs w:val="22"/>
                <w:lang w:val="en-GB"/>
              </w:rPr>
              <w:sym w:font="Webdings" w:char="F063"/>
            </w:r>
          </w:p>
        </w:tc>
        <w:tc>
          <w:tcPr>
            <w:tcW w:w="3870" w:type="dxa"/>
          </w:tcPr>
          <w:p w14:paraId="7DBAEDE6" w14:textId="77777777" w:rsidR="005D6C0D" w:rsidRPr="00B46DEA" w:rsidRDefault="005D6C0D" w:rsidP="003F610C">
            <w:pPr>
              <w:rPr>
                <w:rFonts w:asciiTheme="majorHAnsi" w:hAnsiTheme="majorHAnsi" w:cstheme="majorHAnsi"/>
                <w:sz w:val="22"/>
                <w:szCs w:val="22"/>
                <w:lang w:val="en-GB"/>
              </w:rPr>
            </w:pPr>
          </w:p>
        </w:tc>
        <w:tc>
          <w:tcPr>
            <w:tcW w:w="4320" w:type="dxa"/>
          </w:tcPr>
          <w:p w14:paraId="07457E2E" w14:textId="77777777" w:rsidR="005D6C0D" w:rsidRPr="00B46DEA" w:rsidRDefault="005D6C0D" w:rsidP="003F610C">
            <w:pPr>
              <w:rPr>
                <w:rFonts w:asciiTheme="majorHAnsi" w:hAnsiTheme="majorHAnsi" w:cstheme="majorHAnsi"/>
                <w:sz w:val="22"/>
                <w:szCs w:val="22"/>
                <w:lang w:val="en-GB"/>
              </w:rPr>
            </w:pPr>
          </w:p>
        </w:tc>
        <w:tc>
          <w:tcPr>
            <w:tcW w:w="3330" w:type="dxa"/>
          </w:tcPr>
          <w:p w14:paraId="1006544D" w14:textId="77777777" w:rsidR="005D6C0D" w:rsidRPr="00B46DEA" w:rsidRDefault="005D6C0D" w:rsidP="003F610C">
            <w:pPr>
              <w:rPr>
                <w:rFonts w:asciiTheme="majorHAnsi" w:hAnsiTheme="majorHAnsi" w:cstheme="majorHAnsi"/>
                <w:sz w:val="22"/>
                <w:szCs w:val="22"/>
                <w:lang w:val="en-GB"/>
              </w:rPr>
            </w:pPr>
          </w:p>
        </w:tc>
        <w:tc>
          <w:tcPr>
            <w:tcW w:w="2064" w:type="dxa"/>
          </w:tcPr>
          <w:p w14:paraId="5DDCBA2E" w14:textId="77777777" w:rsidR="005D6C0D" w:rsidRPr="00B46DEA" w:rsidRDefault="005D6C0D" w:rsidP="003F610C">
            <w:pPr>
              <w:rPr>
                <w:rFonts w:asciiTheme="majorHAnsi" w:hAnsiTheme="majorHAnsi" w:cstheme="majorHAnsi"/>
                <w:sz w:val="22"/>
                <w:szCs w:val="22"/>
                <w:lang w:val="en-GB"/>
              </w:rPr>
            </w:pPr>
          </w:p>
        </w:tc>
      </w:tr>
      <w:tr w:rsidR="005D6C0D" w14:paraId="604E034C" w14:textId="77777777" w:rsidTr="003F610C">
        <w:tblPrEx>
          <w:tblBorders>
            <w:insideH w:val="single" w:sz="4" w:space="0" w:color="auto"/>
            <w:insideV w:val="single" w:sz="4" w:space="0" w:color="auto"/>
          </w:tblBorders>
        </w:tblPrEx>
        <w:tc>
          <w:tcPr>
            <w:tcW w:w="895" w:type="dxa"/>
          </w:tcPr>
          <w:p w14:paraId="4E1937C6" w14:textId="77777777" w:rsidR="005D6C0D" w:rsidRPr="00B46DEA" w:rsidRDefault="005D6C0D" w:rsidP="005D6C0D">
            <w:pPr>
              <w:pStyle w:val="ListParagraph"/>
              <w:numPr>
                <w:ilvl w:val="0"/>
                <w:numId w:val="4"/>
              </w:numPr>
              <w:ind w:left="393" w:hanging="393"/>
              <w:rPr>
                <w:rFonts w:asciiTheme="majorHAnsi" w:hAnsiTheme="majorHAnsi" w:cstheme="majorHAnsi"/>
                <w:sz w:val="22"/>
                <w:szCs w:val="22"/>
                <w:lang w:val="en-GB"/>
              </w:rPr>
            </w:pPr>
            <w:r w:rsidRPr="00621821">
              <w:rPr>
                <w:rFonts w:asciiTheme="majorHAnsi" w:hAnsiTheme="majorHAnsi" w:cstheme="majorHAnsi"/>
                <w:sz w:val="22"/>
                <w:szCs w:val="22"/>
                <w:lang w:val="en-GB"/>
              </w:rPr>
              <w:lastRenderedPageBreak/>
              <w:sym w:font="Webdings" w:char="F063"/>
            </w:r>
          </w:p>
        </w:tc>
        <w:tc>
          <w:tcPr>
            <w:tcW w:w="3870" w:type="dxa"/>
          </w:tcPr>
          <w:p w14:paraId="387D772E" w14:textId="77777777" w:rsidR="005D6C0D" w:rsidRPr="00B46DEA" w:rsidRDefault="005D6C0D" w:rsidP="003F610C">
            <w:pPr>
              <w:rPr>
                <w:rFonts w:asciiTheme="majorHAnsi" w:hAnsiTheme="majorHAnsi" w:cstheme="majorHAnsi"/>
                <w:sz w:val="22"/>
                <w:szCs w:val="22"/>
                <w:lang w:val="en-GB"/>
              </w:rPr>
            </w:pPr>
          </w:p>
        </w:tc>
        <w:tc>
          <w:tcPr>
            <w:tcW w:w="4320" w:type="dxa"/>
          </w:tcPr>
          <w:p w14:paraId="4051E7CB" w14:textId="77777777" w:rsidR="005D6C0D" w:rsidRPr="00B46DEA" w:rsidRDefault="005D6C0D" w:rsidP="003F610C">
            <w:pPr>
              <w:rPr>
                <w:rFonts w:asciiTheme="majorHAnsi" w:hAnsiTheme="majorHAnsi" w:cstheme="majorHAnsi"/>
                <w:sz w:val="22"/>
                <w:szCs w:val="22"/>
                <w:lang w:val="en-GB"/>
              </w:rPr>
            </w:pPr>
          </w:p>
        </w:tc>
        <w:tc>
          <w:tcPr>
            <w:tcW w:w="3330" w:type="dxa"/>
          </w:tcPr>
          <w:p w14:paraId="2136268C" w14:textId="77777777" w:rsidR="005D6C0D" w:rsidRPr="00B46DEA" w:rsidRDefault="005D6C0D" w:rsidP="003F610C">
            <w:pPr>
              <w:rPr>
                <w:rFonts w:asciiTheme="majorHAnsi" w:hAnsiTheme="majorHAnsi" w:cstheme="majorHAnsi"/>
                <w:sz w:val="22"/>
                <w:szCs w:val="22"/>
                <w:lang w:val="en-GB"/>
              </w:rPr>
            </w:pPr>
          </w:p>
        </w:tc>
        <w:tc>
          <w:tcPr>
            <w:tcW w:w="2064" w:type="dxa"/>
          </w:tcPr>
          <w:p w14:paraId="35718D7F" w14:textId="77777777" w:rsidR="005D6C0D" w:rsidRPr="00B46DEA" w:rsidRDefault="005D6C0D" w:rsidP="003F610C">
            <w:pPr>
              <w:rPr>
                <w:rFonts w:asciiTheme="majorHAnsi" w:hAnsiTheme="majorHAnsi" w:cstheme="majorHAnsi"/>
                <w:sz w:val="22"/>
                <w:szCs w:val="22"/>
                <w:lang w:val="en-GB"/>
              </w:rPr>
            </w:pPr>
          </w:p>
        </w:tc>
      </w:tr>
      <w:tr w:rsidR="005D6C0D" w14:paraId="595CD5F6" w14:textId="77777777" w:rsidTr="003F610C">
        <w:tblPrEx>
          <w:tblBorders>
            <w:insideH w:val="single" w:sz="4" w:space="0" w:color="auto"/>
            <w:insideV w:val="single" w:sz="4" w:space="0" w:color="auto"/>
          </w:tblBorders>
        </w:tblPrEx>
        <w:tc>
          <w:tcPr>
            <w:tcW w:w="895" w:type="dxa"/>
          </w:tcPr>
          <w:p w14:paraId="2BE1635C" w14:textId="77777777" w:rsidR="005D6C0D" w:rsidRPr="00B46DEA" w:rsidRDefault="005D6C0D" w:rsidP="005D6C0D">
            <w:pPr>
              <w:pStyle w:val="ListParagraph"/>
              <w:numPr>
                <w:ilvl w:val="0"/>
                <w:numId w:val="4"/>
              </w:numPr>
              <w:ind w:left="393" w:hanging="393"/>
              <w:rPr>
                <w:rFonts w:asciiTheme="majorHAnsi" w:hAnsiTheme="majorHAnsi" w:cstheme="majorHAnsi"/>
                <w:sz w:val="22"/>
                <w:szCs w:val="22"/>
                <w:lang w:val="en-GB"/>
              </w:rPr>
            </w:pPr>
            <w:r w:rsidRPr="00621821">
              <w:rPr>
                <w:rFonts w:asciiTheme="majorHAnsi" w:hAnsiTheme="majorHAnsi" w:cstheme="majorHAnsi"/>
                <w:sz w:val="22"/>
                <w:szCs w:val="22"/>
                <w:lang w:val="en-GB"/>
              </w:rPr>
              <w:sym w:font="Webdings" w:char="F063"/>
            </w:r>
          </w:p>
        </w:tc>
        <w:tc>
          <w:tcPr>
            <w:tcW w:w="3870" w:type="dxa"/>
          </w:tcPr>
          <w:p w14:paraId="00AD97B8" w14:textId="77777777" w:rsidR="005D6C0D" w:rsidRPr="00B46DEA" w:rsidRDefault="005D6C0D" w:rsidP="003F610C">
            <w:pPr>
              <w:rPr>
                <w:rFonts w:asciiTheme="majorHAnsi" w:hAnsiTheme="majorHAnsi" w:cstheme="majorHAnsi"/>
                <w:sz w:val="22"/>
                <w:szCs w:val="22"/>
                <w:lang w:val="en-GB"/>
              </w:rPr>
            </w:pPr>
          </w:p>
        </w:tc>
        <w:tc>
          <w:tcPr>
            <w:tcW w:w="4320" w:type="dxa"/>
          </w:tcPr>
          <w:p w14:paraId="1EA21269" w14:textId="77777777" w:rsidR="005D6C0D" w:rsidRPr="00B46DEA" w:rsidRDefault="005D6C0D" w:rsidP="003F610C">
            <w:pPr>
              <w:rPr>
                <w:rFonts w:asciiTheme="majorHAnsi" w:hAnsiTheme="majorHAnsi" w:cstheme="majorHAnsi"/>
                <w:sz w:val="22"/>
                <w:szCs w:val="22"/>
                <w:lang w:val="en-GB"/>
              </w:rPr>
            </w:pPr>
          </w:p>
        </w:tc>
        <w:tc>
          <w:tcPr>
            <w:tcW w:w="3330" w:type="dxa"/>
          </w:tcPr>
          <w:p w14:paraId="4AA91233" w14:textId="77777777" w:rsidR="005D6C0D" w:rsidRPr="00B46DEA" w:rsidRDefault="005D6C0D" w:rsidP="003F610C">
            <w:pPr>
              <w:rPr>
                <w:rFonts w:asciiTheme="majorHAnsi" w:hAnsiTheme="majorHAnsi" w:cstheme="majorHAnsi"/>
                <w:sz w:val="22"/>
                <w:szCs w:val="22"/>
                <w:lang w:val="en-GB"/>
              </w:rPr>
            </w:pPr>
          </w:p>
        </w:tc>
        <w:tc>
          <w:tcPr>
            <w:tcW w:w="2064" w:type="dxa"/>
          </w:tcPr>
          <w:p w14:paraId="532BFB84" w14:textId="77777777" w:rsidR="005D6C0D" w:rsidRPr="00B46DEA" w:rsidRDefault="005D6C0D" w:rsidP="003F610C">
            <w:pPr>
              <w:rPr>
                <w:rFonts w:asciiTheme="majorHAnsi" w:hAnsiTheme="majorHAnsi" w:cstheme="majorHAnsi"/>
                <w:sz w:val="22"/>
                <w:szCs w:val="22"/>
                <w:lang w:val="en-GB"/>
              </w:rPr>
            </w:pPr>
          </w:p>
        </w:tc>
      </w:tr>
      <w:tr w:rsidR="00D626F5" w14:paraId="749D1183" w14:textId="77777777" w:rsidTr="003F610C">
        <w:tblPrEx>
          <w:tblBorders>
            <w:insideH w:val="single" w:sz="4" w:space="0" w:color="auto"/>
            <w:insideV w:val="single" w:sz="4" w:space="0" w:color="auto"/>
          </w:tblBorders>
        </w:tblPrEx>
        <w:tc>
          <w:tcPr>
            <w:tcW w:w="895" w:type="dxa"/>
          </w:tcPr>
          <w:p w14:paraId="0B57D82B" w14:textId="15D267F3" w:rsidR="00D626F5" w:rsidRPr="00621821" w:rsidRDefault="00D626F5" w:rsidP="005D6C0D">
            <w:pPr>
              <w:pStyle w:val="ListParagraph"/>
              <w:numPr>
                <w:ilvl w:val="0"/>
                <w:numId w:val="4"/>
              </w:numPr>
              <w:ind w:left="393" w:hanging="393"/>
              <w:rPr>
                <w:rFonts w:asciiTheme="majorHAnsi" w:hAnsiTheme="majorHAnsi" w:cstheme="majorHAnsi"/>
                <w:sz w:val="22"/>
                <w:szCs w:val="22"/>
                <w:lang w:val="en-GB"/>
              </w:rPr>
            </w:pPr>
            <w:r w:rsidRPr="00621821">
              <w:rPr>
                <w:rFonts w:asciiTheme="majorHAnsi" w:hAnsiTheme="majorHAnsi" w:cstheme="majorHAnsi"/>
                <w:sz w:val="22"/>
                <w:szCs w:val="22"/>
                <w:lang w:val="en-GB"/>
              </w:rPr>
              <w:sym w:font="Webdings" w:char="F063"/>
            </w:r>
          </w:p>
        </w:tc>
        <w:tc>
          <w:tcPr>
            <w:tcW w:w="3870" w:type="dxa"/>
          </w:tcPr>
          <w:p w14:paraId="440CA929" w14:textId="77777777" w:rsidR="00D626F5" w:rsidRPr="00B46DEA" w:rsidRDefault="00D626F5" w:rsidP="003F610C">
            <w:pPr>
              <w:rPr>
                <w:rFonts w:asciiTheme="majorHAnsi" w:hAnsiTheme="majorHAnsi" w:cstheme="majorHAnsi"/>
                <w:sz w:val="22"/>
                <w:szCs w:val="22"/>
                <w:lang w:val="en-GB"/>
              </w:rPr>
            </w:pPr>
          </w:p>
        </w:tc>
        <w:tc>
          <w:tcPr>
            <w:tcW w:w="4320" w:type="dxa"/>
          </w:tcPr>
          <w:p w14:paraId="34C264EF" w14:textId="77777777" w:rsidR="00D626F5" w:rsidRPr="00B46DEA" w:rsidRDefault="00D626F5" w:rsidP="003F610C">
            <w:pPr>
              <w:rPr>
                <w:rFonts w:asciiTheme="majorHAnsi" w:hAnsiTheme="majorHAnsi" w:cstheme="majorHAnsi"/>
                <w:sz w:val="22"/>
                <w:szCs w:val="22"/>
                <w:lang w:val="en-GB"/>
              </w:rPr>
            </w:pPr>
          </w:p>
        </w:tc>
        <w:tc>
          <w:tcPr>
            <w:tcW w:w="3330" w:type="dxa"/>
          </w:tcPr>
          <w:p w14:paraId="20A6F2E7" w14:textId="77777777" w:rsidR="00D626F5" w:rsidRPr="00B46DEA" w:rsidRDefault="00D626F5" w:rsidP="003F610C">
            <w:pPr>
              <w:rPr>
                <w:rFonts w:asciiTheme="majorHAnsi" w:hAnsiTheme="majorHAnsi" w:cstheme="majorHAnsi"/>
                <w:sz w:val="22"/>
                <w:szCs w:val="22"/>
                <w:lang w:val="en-GB"/>
              </w:rPr>
            </w:pPr>
          </w:p>
        </w:tc>
        <w:tc>
          <w:tcPr>
            <w:tcW w:w="2064" w:type="dxa"/>
          </w:tcPr>
          <w:p w14:paraId="3FC145BC" w14:textId="77777777" w:rsidR="00D626F5" w:rsidRPr="00B46DEA" w:rsidRDefault="00D626F5" w:rsidP="003F610C">
            <w:pPr>
              <w:rPr>
                <w:rFonts w:asciiTheme="majorHAnsi" w:hAnsiTheme="majorHAnsi" w:cstheme="majorHAnsi"/>
                <w:sz w:val="22"/>
                <w:szCs w:val="22"/>
                <w:lang w:val="en-GB"/>
              </w:rPr>
            </w:pPr>
          </w:p>
        </w:tc>
      </w:tr>
      <w:tr w:rsidR="00D626F5" w14:paraId="6282CFF5" w14:textId="77777777" w:rsidTr="003F610C">
        <w:tblPrEx>
          <w:tblBorders>
            <w:insideH w:val="single" w:sz="4" w:space="0" w:color="auto"/>
            <w:insideV w:val="single" w:sz="4" w:space="0" w:color="auto"/>
          </w:tblBorders>
        </w:tblPrEx>
        <w:tc>
          <w:tcPr>
            <w:tcW w:w="895" w:type="dxa"/>
          </w:tcPr>
          <w:p w14:paraId="78FAA929" w14:textId="43EA987E" w:rsidR="00D626F5" w:rsidRPr="00621821" w:rsidRDefault="00D626F5" w:rsidP="005D6C0D">
            <w:pPr>
              <w:pStyle w:val="ListParagraph"/>
              <w:numPr>
                <w:ilvl w:val="0"/>
                <w:numId w:val="4"/>
              </w:numPr>
              <w:ind w:left="393" w:hanging="393"/>
              <w:rPr>
                <w:rFonts w:asciiTheme="majorHAnsi" w:hAnsiTheme="majorHAnsi" w:cstheme="majorHAnsi"/>
                <w:sz w:val="22"/>
                <w:szCs w:val="22"/>
                <w:lang w:val="en-GB"/>
              </w:rPr>
            </w:pPr>
            <w:r w:rsidRPr="00621821">
              <w:rPr>
                <w:rFonts w:asciiTheme="majorHAnsi" w:hAnsiTheme="majorHAnsi" w:cstheme="majorHAnsi"/>
                <w:sz w:val="22"/>
                <w:szCs w:val="22"/>
                <w:lang w:val="en-GB"/>
              </w:rPr>
              <w:sym w:font="Webdings" w:char="F063"/>
            </w:r>
          </w:p>
        </w:tc>
        <w:tc>
          <w:tcPr>
            <w:tcW w:w="3870" w:type="dxa"/>
          </w:tcPr>
          <w:p w14:paraId="43388E5E" w14:textId="77777777" w:rsidR="00D626F5" w:rsidRPr="00B46DEA" w:rsidRDefault="00D626F5" w:rsidP="003F610C">
            <w:pPr>
              <w:rPr>
                <w:rFonts w:asciiTheme="majorHAnsi" w:hAnsiTheme="majorHAnsi" w:cstheme="majorHAnsi"/>
                <w:sz w:val="22"/>
                <w:szCs w:val="22"/>
                <w:lang w:val="en-GB"/>
              </w:rPr>
            </w:pPr>
          </w:p>
        </w:tc>
        <w:tc>
          <w:tcPr>
            <w:tcW w:w="4320" w:type="dxa"/>
          </w:tcPr>
          <w:p w14:paraId="6BBA8B61" w14:textId="77777777" w:rsidR="00D626F5" w:rsidRPr="00B46DEA" w:rsidRDefault="00D626F5" w:rsidP="003F610C">
            <w:pPr>
              <w:rPr>
                <w:rFonts w:asciiTheme="majorHAnsi" w:hAnsiTheme="majorHAnsi" w:cstheme="majorHAnsi"/>
                <w:sz w:val="22"/>
                <w:szCs w:val="22"/>
                <w:lang w:val="en-GB"/>
              </w:rPr>
            </w:pPr>
          </w:p>
        </w:tc>
        <w:tc>
          <w:tcPr>
            <w:tcW w:w="3330" w:type="dxa"/>
          </w:tcPr>
          <w:p w14:paraId="6E820345" w14:textId="77777777" w:rsidR="00D626F5" w:rsidRPr="00B46DEA" w:rsidRDefault="00D626F5" w:rsidP="003F610C">
            <w:pPr>
              <w:rPr>
                <w:rFonts w:asciiTheme="majorHAnsi" w:hAnsiTheme="majorHAnsi" w:cstheme="majorHAnsi"/>
                <w:sz w:val="22"/>
                <w:szCs w:val="22"/>
                <w:lang w:val="en-GB"/>
              </w:rPr>
            </w:pPr>
          </w:p>
        </w:tc>
        <w:tc>
          <w:tcPr>
            <w:tcW w:w="2064" w:type="dxa"/>
          </w:tcPr>
          <w:p w14:paraId="0CC451CD" w14:textId="77777777" w:rsidR="00D626F5" w:rsidRPr="00B46DEA" w:rsidRDefault="00D626F5" w:rsidP="003F610C">
            <w:pPr>
              <w:rPr>
                <w:rFonts w:asciiTheme="majorHAnsi" w:hAnsiTheme="majorHAnsi" w:cstheme="majorHAnsi"/>
                <w:sz w:val="22"/>
                <w:szCs w:val="22"/>
                <w:lang w:val="en-GB"/>
              </w:rPr>
            </w:pPr>
          </w:p>
        </w:tc>
      </w:tr>
      <w:tr w:rsidR="00D626F5" w14:paraId="78D56F36" w14:textId="77777777" w:rsidTr="003F610C">
        <w:tblPrEx>
          <w:tblBorders>
            <w:insideH w:val="single" w:sz="4" w:space="0" w:color="auto"/>
            <w:insideV w:val="single" w:sz="4" w:space="0" w:color="auto"/>
          </w:tblBorders>
        </w:tblPrEx>
        <w:tc>
          <w:tcPr>
            <w:tcW w:w="895" w:type="dxa"/>
          </w:tcPr>
          <w:p w14:paraId="43649597" w14:textId="19E8E1A2" w:rsidR="00D626F5" w:rsidRPr="00621821" w:rsidRDefault="00D626F5" w:rsidP="005D6C0D">
            <w:pPr>
              <w:pStyle w:val="ListParagraph"/>
              <w:numPr>
                <w:ilvl w:val="0"/>
                <w:numId w:val="4"/>
              </w:numPr>
              <w:ind w:left="393" w:hanging="393"/>
              <w:rPr>
                <w:rFonts w:asciiTheme="majorHAnsi" w:hAnsiTheme="majorHAnsi" w:cstheme="majorHAnsi"/>
                <w:sz w:val="22"/>
                <w:szCs w:val="22"/>
                <w:lang w:val="en-GB"/>
              </w:rPr>
            </w:pPr>
            <w:r w:rsidRPr="00621821">
              <w:rPr>
                <w:rFonts w:asciiTheme="majorHAnsi" w:hAnsiTheme="majorHAnsi" w:cstheme="majorHAnsi"/>
                <w:sz w:val="22"/>
                <w:szCs w:val="22"/>
                <w:lang w:val="en-GB"/>
              </w:rPr>
              <w:sym w:font="Webdings" w:char="F063"/>
            </w:r>
          </w:p>
        </w:tc>
        <w:tc>
          <w:tcPr>
            <w:tcW w:w="3870" w:type="dxa"/>
          </w:tcPr>
          <w:p w14:paraId="04CBA750" w14:textId="77777777" w:rsidR="00D626F5" w:rsidRPr="00B46DEA" w:rsidRDefault="00D626F5" w:rsidP="003F610C">
            <w:pPr>
              <w:rPr>
                <w:rFonts w:asciiTheme="majorHAnsi" w:hAnsiTheme="majorHAnsi" w:cstheme="majorHAnsi"/>
                <w:sz w:val="22"/>
                <w:szCs w:val="22"/>
                <w:lang w:val="en-GB"/>
              </w:rPr>
            </w:pPr>
          </w:p>
        </w:tc>
        <w:tc>
          <w:tcPr>
            <w:tcW w:w="4320" w:type="dxa"/>
          </w:tcPr>
          <w:p w14:paraId="13DE594B" w14:textId="77777777" w:rsidR="00D626F5" w:rsidRPr="00B46DEA" w:rsidRDefault="00D626F5" w:rsidP="003F610C">
            <w:pPr>
              <w:rPr>
                <w:rFonts w:asciiTheme="majorHAnsi" w:hAnsiTheme="majorHAnsi" w:cstheme="majorHAnsi"/>
                <w:sz w:val="22"/>
                <w:szCs w:val="22"/>
                <w:lang w:val="en-GB"/>
              </w:rPr>
            </w:pPr>
          </w:p>
        </w:tc>
        <w:tc>
          <w:tcPr>
            <w:tcW w:w="3330" w:type="dxa"/>
          </w:tcPr>
          <w:p w14:paraId="541452AF" w14:textId="77777777" w:rsidR="00D626F5" w:rsidRPr="00B46DEA" w:rsidRDefault="00D626F5" w:rsidP="003F610C">
            <w:pPr>
              <w:rPr>
                <w:rFonts w:asciiTheme="majorHAnsi" w:hAnsiTheme="majorHAnsi" w:cstheme="majorHAnsi"/>
                <w:sz w:val="22"/>
                <w:szCs w:val="22"/>
                <w:lang w:val="en-GB"/>
              </w:rPr>
            </w:pPr>
          </w:p>
        </w:tc>
        <w:tc>
          <w:tcPr>
            <w:tcW w:w="2064" w:type="dxa"/>
          </w:tcPr>
          <w:p w14:paraId="2AB4E582" w14:textId="77777777" w:rsidR="00D626F5" w:rsidRPr="00B46DEA" w:rsidRDefault="00D626F5" w:rsidP="003F610C">
            <w:pPr>
              <w:rPr>
                <w:rFonts w:asciiTheme="majorHAnsi" w:hAnsiTheme="majorHAnsi" w:cstheme="majorHAnsi"/>
                <w:sz w:val="22"/>
                <w:szCs w:val="22"/>
                <w:lang w:val="en-GB"/>
              </w:rPr>
            </w:pPr>
          </w:p>
        </w:tc>
      </w:tr>
    </w:tbl>
    <w:p w14:paraId="459BE53A" w14:textId="77777777" w:rsidR="005D6C0D" w:rsidRPr="00480E72" w:rsidRDefault="005D6C0D">
      <w:pPr>
        <w:rPr>
          <w:rFonts w:asciiTheme="majorHAnsi" w:hAnsiTheme="majorHAnsi" w:cstheme="majorHAnsi"/>
          <w:sz w:val="22"/>
          <w:szCs w:val="22"/>
          <w:lang w:val="en-GB"/>
        </w:rPr>
      </w:pPr>
    </w:p>
    <w:sectPr w:rsidR="005D6C0D" w:rsidRPr="00480E72" w:rsidSect="003A45D0">
      <w:headerReference w:type="default" r:id="rId20"/>
      <w:pgSz w:w="16838" w:h="11906" w:orient="landscape"/>
      <w:pgMar w:top="1440" w:right="1440" w:bottom="1440" w:left="1440" w:header="709"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83A5A51" w14:textId="77777777" w:rsidR="00071EF2" w:rsidRDefault="00071EF2" w:rsidP="00DA5E49">
      <w:r>
        <w:separator/>
      </w:r>
    </w:p>
  </w:endnote>
  <w:endnote w:type="continuationSeparator" w:id="0">
    <w:p w14:paraId="3E177A88" w14:textId="77777777" w:rsidR="00071EF2" w:rsidRDefault="00071EF2" w:rsidP="00DA5E4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ebdings">
    <w:panose1 w:val="05030102010509060703"/>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BA96BCB" w14:textId="77777777" w:rsidR="00071EF2" w:rsidRDefault="00071EF2" w:rsidP="00DA5E49">
      <w:r>
        <w:separator/>
      </w:r>
    </w:p>
  </w:footnote>
  <w:footnote w:type="continuationSeparator" w:id="0">
    <w:p w14:paraId="5D335A25" w14:textId="77777777" w:rsidR="00071EF2" w:rsidRDefault="00071EF2" w:rsidP="00DA5E49">
      <w:r>
        <w:continuationSeparator/>
      </w:r>
    </w:p>
  </w:footnote>
  <w:footnote w:id="1">
    <w:p w14:paraId="585CB479" w14:textId="506E3BFD" w:rsidR="00F84BF5" w:rsidRPr="00F84BF5" w:rsidRDefault="00F84BF5">
      <w:pPr>
        <w:pStyle w:val="FootnoteText"/>
        <w:rPr>
          <w:lang w:val="en-GB"/>
        </w:rPr>
      </w:pPr>
      <w:r>
        <w:rPr>
          <w:rStyle w:val="FootnoteReference"/>
        </w:rPr>
        <w:footnoteRef/>
      </w:r>
      <w:r>
        <w:t xml:space="preserve"> </w:t>
      </w:r>
      <w:r>
        <w:rPr>
          <w:lang w:val="en-GB"/>
        </w:rPr>
        <w:t>See the GPC HRM Engagement Indicators on Special Procedures</w:t>
      </w:r>
    </w:p>
  </w:footnote>
  <w:footnote w:id="2">
    <w:p w14:paraId="10D00533" w14:textId="6203C2A4" w:rsidR="00B36953" w:rsidRPr="00B36953" w:rsidRDefault="00B36953">
      <w:pPr>
        <w:pStyle w:val="FootnoteText"/>
        <w:rPr>
          <w:lang w:val="en-GB"/>
        </w:rPr>
      </w:pPr>
      <w:r>
        <w:rPr>
          <w:rStyle w:val="FootnoteReference"/>
        </w:rPr>
        <w:footnoteRef/>
      </w:r>
      <w:r>
        <w:t xml:space="preserve"> </w:t>
      </w:r>
      <w:r>
        <w:rPr>
          <w:lang w:val="en-GB"/>
        </w:rPr>
        <w:t>See the GPC HRM Engagement Indicators on the UPR</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7CA9E6A" w14:textId="7D5CBDC6" w:rsidR="00DA5E49" w:rsidRPr="003A45D0" w:rsidRDefault="003A45D0" w:rsidP="003A45D0">
    <w:pPr>
      <w:pStyle w:val="Title"/>
      <w:spacing w:after="600"/>
      <w:ind w:left="850"/>
      <w:rPr>
        <w:lang w:val="fr-CH"/>
      </w:rPr>
    </w:pPr>
    <w:r>
      <w:rPr>
        <w:noProof/>
        <w:lang w:val="en-US"/>
      </w:rPr>
      <w:drawing>
        <wp:anchor distT="0" distB="0" distL="114300" distR="114300" simplePos="0" relativeHeight="251658240" behindDoc="0" locked="0" layoutInCell="1" allowOverlap="1" wp14:anchorId="0735D16D" wp14:editId="13DEDA70">
          <wp:simplePos x="0" y="0"/>
          <wp:positionH relativeFrom="column">
            <wp:posOffset>-497205</wp:posOffset>
          </wp:positionH>
          <wp:positionV relativeFrom="paragraph">
            <wp:posOffset>-178164</wp:posOffset>
          </wp:positionV>
          <wp:extent cx="865116" cy="720000"/>
          <wp:effectExtent l="0" t="0" r="0" b="0"/>
          <wp:wrapNone/>
          <wp:docPr id="2" name="Picture 2" descr="A picture containing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text&#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865116" cy="720000"/>
                  </a:xfrm>
                  <a:prstGeom prst="rect">
                    <a:avLst/>
                  </a:prstGeom>
                </pic:spPr>
              </pic:pic>
            </a:graphicData>
          </a:graphic>
          <wp14:sizeRelH relativeFrom="page">
            <wp14:pctWidth>0</wp14:pctWidth>
          </wp14:sizeRelH>
          <wp14:sizeRelV relativeFrom="page">
            <wp14:pctHeight>0</wp14:pctHeight>
          </wp14:sizeRelV>
        </wp:anchor>
      </w:drawing>
    </w:r>
    <w:r w:rsidR="3F0B0BB1">
      <w:rPr>
        <w:lang w:val="fr-CH"/>
      </w:rPr>
      <w:t>Human Rights Council</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E3A6777"/>
    <w:multiLevelType w:val="hybridMultilevel"/>
    <w:tmpl w:val="26D4FCF4"/>
    <w:lvl w:ilvl="0" w:tplc="0809000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 w15:restartNumberingAfterBreak="0">
    <w:nsid w:val="3FC10AF7"/>
    <w:multiLevelType w:val="hybridMultilevel"/>
    <w:tmpl w:val="769822A0"/>
    <w:lvl w:ilvl="0" w:tplc="34B43B4A">
      <w:start w:val="1"/>
      <w:numFmt w:val="bullet"/>
      <w:lvlText w:val="c"/>
      <w:lvlJc w:val="left"/>
      <w:pPr>
        <w:ind w:left="720" w:hanging="360"/>
      </w:pPr>
      <w:rPr>
        <w:rFonts w:ascii="Webdings" w:hAnsi="Web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684E5083"/>
    <w:multiLevelType w:val="hybridMultilevel"/>
    <w:tmpl w:val="0FFEF81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7A876422"/>
    <w:multiLevelType w:val="hybridMultilevel"/>
    <w:tmpl w:val="94B2DACE"/>
    <w:lvl w:ilvl="0" w:tplc="34B43B4A">
      <w:start w:val="1"/>
      <w:numFmt w:val="bullet"/>
      <w:lvlText w:val="c"/>
      <w:lvlJc w:val="left"/>
      <w:pPr>
        <w:ind w:left="720" w:hanging="360"/>
      </w:pPr>
      <w:rPr>
        <w:rFonts w:ascii="Webdings" w:hAnsi="Web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3"/>
  </w:num>
  <w:num w:numId="2">
    <w:abstractNumId w:val="1"/>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A5E49"/>
    <w:rsid w:val="00036A67"/>
    <w:rsid w:val="00052D2C"/>
    <w:rsid w:val="00063D99"/>
    <w:rsid w:val="00071EF2"/>
    <w:rsid w:val="000C720E"/>
    <w:rsid w:val="001102EC"/>
    <w:rsid w:val="00116A3C"/>
    <w:rsid w:val="00174FAD"/>
    <w:rsid w:val="001A707D"/>
    <w:rsid w:val="001D6F39"/>
    <w:rsid w:val="001E2050"/>
    <w:rsid w:val="002B0993"/>
    <w:rsid w:val="002E23D1"/>
    <w:rsid w:val="002E27F6"/>
    <w:rsid w:val="00363010"/>
    <w:rsid w:val="003A45D0"/>
    <w:rsid w:val="003D086A"/>
    <w:rsid w:val="003D345F"/>
    <w:rsid w:val="003F7ABA"/>
    <w:rsid w:val="00480E72"/>
    <w:rsid w:val="004E1AAE"/>
    <w:rsid w:val="004F5F6D"/>
    <w:rsid w:val="00503F23"/>
    <w:rsid w:val="0057549E"/>
    <w:rsid w:val="00575700"/>
    <w:rsid w:val="005867D2"/>
    <w:rsid w:val="00587CC4"/>
    <w:rsid w:val="005A1C19"/>
    <w:rsid w:val="005C316A"/>
    <w:rsid w:val="005D6C0D"/>
    <w:rsid w:val="00612135"/>
    <w:rsid w:val="00621304"/>
    <w:rsid w:val="0064451F"/>
    <w:rsid w:val="006505BE"/>
    <w:rsid w:val="006720B6"/>
    <w:rsid w:val="00697A42"/>
    <w:rsid w:val="006A3EDD"/>
    <w:rsid w:val="006D70C5"/>
    <w:rsid w:val="00716C27"/>
    <w:rsid w:val="007216DD"/>
    <w:rsid w:val="00725396"/>
    <w:rsid w:val="007318F3"/>
    <w:rsid w:val="007D68BC"/>
    <w:rsid w:val="008542AA"/>
    <w:rsid w:val="0087441B"/>
    <w:rsid w:val="0088755A"/>
    <w:rsid w:val="008C3832"/>
    <w:rsid w:val="008D0F64"/>
    <w:rsid w:val="008D499D"/>
    <w:rsid w:val="00981849"/>
    <w:rsid w:val="009900DE"/>
    <w:rsid w:val="00995F16"/>
    <w:rsid w:val="009C15A0"/>
    <w:rsid w:val="009C74B8"/>
    <w:rsid w:val="00A013F2"/>
    <w:rsid w:val="00A3634C"/>
    <w:rsid w:val="00A56A31"/>
    <w:rsid w:val="00A875B1"/>
    <w:rsid w:val="00A93DF9"/>
    <w:rsid w:val="00AB38D6"/>
    <w:rsid w:val="00AC4744"/>
    <w:rsid w:val="00B36953"/>
    <w:rsid w:val="00B70EAC"/>
    <w:rsid w:val="00BA1661"/>
    <w:rsid w:val="00BE5051"/>
    <w:rsid w:val="00C11EDA"/>
    <w:rsid w:val="00C5528F"/>
    <w:rsid w:val="00C962D6"/>
    <w:rsid w:val="00CF7D02"/>
    <w:rsid w:val="00D02331"/>
    <w:rsid w:val="00D22A89"/>
    <w:rsid w:val="00D60785"/>
    <w:rsid w:val="00D626F5"/>
    <w:rsid w:val="00D657F9"/>
    <w:rsid w:val="00DA5E49"/>
    <w:rsid w:val="00DC0B5F"/>
    <w:rsid w:val="00E02464"/>
    <w:rsid w:val="00E10C85"/>
    <w:rsid w:val="00E456F8"/>
    <w:rsid w:val="00E74E8A"/>
    <w:rsid w:val="00E9254A"/>
    <w:rsid w:val="00EE3178"/>
    <w:rsid w:val="00F82CE4"/>
    <w:rsid w:val="00F84BF5"/>
    <w:rsid w:val="00F958D8"/>
    <w:rsid w:val="00F96BBB"/>
    <w:rsid w:val="00FA32C5"/>
    <w:rsid w:val="00FA54DC"/>
    <w:rsid w:val="34A5B627"/>
    <w:rsid w:val="36651B3E"/>
    <w:rsid w:val="372AA949"/>
    <w:rsid w:val="3F0B0BB1"/>
    <w:rsid w:val="40A402C3"/>
    <w:rsid w:val="46A1FE16"/>
    <w:rsid w:val="4F02CA4D"/>
    <w:rsid w:val="561833CE"/>
    <w:rsid w:val="77CC803B"/>
  </w:rsids>
  <m:mathPr>
    <m:mathFont m:val="Cambria Math"/>
    <m:brkBin m:val="before"/>
    <m:brkBinSub m:val="--"/>
    <m:smallFrac m:val="0"/>
    <m:dispDef/>
    <m:lMargin m:val="0"/>
    <m:rMargin m:val="0"/>
    <m:defJc m:val="centerGroup"/>
    <m:wrapIndent m:val="1440"/>
    <m:intLim m:val="subSup"/>
    <m:naryLim m:val="undOvr"/>
  </m:mathPr>
  <w:themeFontLang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DD2FCAC"/>
  <w15:chartTrackingRefBased/>
  <w15:docId w15:val="{5945797B-17FF-324D-BDC0-94A24946E1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DA5E49"/>
    <w:pPr>
      <w:keepNext/>
      <w:keepLines/>
      <w:spacing w:before="24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DA5E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DA5E49"/>
    <w:pPr>
      <w:ind w:left="720"/>
      <w:contextualSpacing/>
    </w:pPr>
  </w:style>
  <w:style w:type="character" w:customStyle="1" w:styleId="Heading1Char">
    <w:name w:val="Heading 1 Char"/>
    <w:basedOn w:val="DefaultParagraphFont"/>
    <w:link w:val="Heading1"/>
    <w:uiPriority w:val="9"/>
    <w:rsid w:val="00DA5E49"/>
    <w:rPr>
      <w:rFonts w:asciiTheme="majorHAnsi" w:eastAsiaTheme="majorEastAsia" w:hAnsiTheme="majorHAnsi" w:cstheme="majorBidi"/>
      <w:color w:val="2F5496" w:themeColor="accent1" w:themeShade="BF"/>
      <w:sz w:val="32"/>
      <w:szCs w:val="32"/>
    </w:rPr>
  </w:style>
  <w:style w:type="paragraph" w:styleId="Header">
    <w:name w:val="header"/>
    <w:basedOn w:val="Normal"/>
    <w:link w:val="HeaderChar"/>
    <w:uiPriority w:val="99"/>
    <w:unhideWhenUsed/>
    <w:rsid w:val="00DA5E49"/>
    <w:pPr>
      <w:tabs>
        <w:tab w:val="center" w:pos="4513"/>
        <w:tab w:val="right" w:pos="9026"/>
      </w:tabs>
    </w:pPr>
  </w:style>
  <w:style w:type="character" w:customStyle="1" w:styleId="HeaderChar">
    <w:name w:val="Header Char"/>
    <w:basedOn w:val="DefaultParagraphFont"/>
    <w:link w:val="Header"/>
    <w:uiPriority w:val="99"/>
    <w:rsid w:val="00DA5E49"/>
  </w:style>
  <w:style w:type="paragraph" w:styleId="Footer">
    <w:name w:val="footer"/>
    <w:basedOn w:val="Normal"/>
    <w:link w:val="FooterChar"/>
    <w:uiPriority w:val="99"/>
    <w:unhideWhenUsed/>
    <w:rsid w:val="00DA5E49"/>
    <w:pPr>
      <w:tabs>
        <w:tab w:val="center" w:pos="4513"/>
        <w:tab w:val="right" w:pos="9026"/>
      </w:tabs>
    </w:pPr>
  </w:style>
  <w:style w:type="character" w:customStyle="1" w:styleId="FooterChar">
    <w:name w:val="Footer Char"/>
    <w:basedOn w:val="DefaultParagraphFont"/>
    <w:link w:val="Footer"/>
    <w:uiPriority w:val="99"/>
    <w:rsid w:val="00DA5E49"/>
  </w:style>
  <w:style w:type="paragraph" w:styleId="Title">
    <w:name w:val="Title"/>
    <w:basedOn w:val="Normal"/>
    <w:next w:val="Normal"/>
    <w:link w:val="TitleChar"/>
    <w:uiPriority w:val="10"/>
    <w:qFormat/>
    <w:rsid w:val="00DA5E49"/>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A5E49"/>
    <w:rPr>
      <w:rFonts w:asciiTheme="majorHAnsi" w:eastAsiaTheme="majorEastAsia" w:hAnsiTheme="majorHAnsi" w:cstheme="majorBidi"/>
      <w:spacing w:val="-10"/>
      <w:kern w:val="28"/>
      <w:sz w:val="56"/>
      <w:szCs w:val="56"/>
    </w:rPr>
  </w:style>
  <w:style w:type="character" w:styleId="Hyperlink">
    <w:name w:val="Hyperlink"/>
    <w:basedOn w:val="DefaultParagraphFont"/>
    <w:uiPriority w:val="99"/>
    <w:unhideWhenUsed/>
    <w:rsid w:val="00DA5E49"/>
    <w:rPr>
      <w:color w:val="0563C1" w:themeColor="hyperlink"/>
      <w:u w:val="single"/>
    </w:rPr>
  </w:style>
  <w:style w:type="character" w:customStyle="1" w:styleId="UnresolvedMention1">
    <w:name w:val="Unresolved Mention1"/>
    <w:basedOn w:val="DefaultParagraphFont"/>
    <w:uiPriority w:val="99"/>
    <w:semiHidden/>
    <w:unhideWhenUsed/>
    <w:rsid w:val="00DA5E49"/>
    <w:rPr>
      <w:color w:val="605E5C"/>
      <w:shd w:val="clear" w:color="auto" w:fill="E1DFDD"/>
    </w:rPr>
  </w:style>
  <w:style w:type="character" w:styleId="CommentReference">
    <w:name w:val="annotation reference"/>
    <w:basedOn w:val="DefaultParagraphFont"/>
    <w:uiPriority w:val="99"/>
    <w:semiHidden/>
    <w:unhideWhenUsed/>
    <w:rsid w:val="0057549E"/>
    <w:rPr>
      <w:sz w:val="16"/>
      <w:szCs w:val="16"/>
    </w:rPr>
  </w:style>
  <w:style w:type="paragraph" w:styleId="CommentText">
    <w:name w:val="annotation text"/>
    <w:basedOn w:val="Normal"/>
    <w:link w:val="CommentTextChar"/>
    <w:uiPriority w:val="99"/>
    <w:semiHidden/>
    <w:unhideWhenUsed/>
    <w:rsid w:val="0057549E"/>
    <w:rPr>
      <w:sz w:val="20"/>
      <w:szCs w:val="20"/>
    </w:rPr>
  </w:style>
  <w:style w:type="character" w:customStyle="1" w:styleId="CommentTextChar">
    <w:name w:val="Comment Text Char"/>
    <w:basedOn w:val="DefaultParagraphFont"/>
    <w:link w:val="CommentText"/>
    <w:uiPriority w:val="99"/>
    <w:semiHidden/>
    <w:rsid w:val="0057549E"/>
    <w:rPr>
      <w:sz w:val="20"/>
      <w:szCs w:val="20"/>
    </w:rPr>
  </w:style>
  <w:style w:type="paragraph" w:styleId="CommentSubject">
    <w:name w:val="annotation subject"/>
    <w:basedOn w:val="CommentText"/>
    <w:next w:val="CommentText"/>
    <w:link w:val="CommentSubjectChar"/>
    <w:uiPriority w:val="99"/>
    <w:semiHidden/>
    <w:unhideWhenUsed/>
    <w:rsid w:val="0057549E"/>
    <w:rPr>
      <w:b/>
      <w:bCs/>
    </w:rPr>
  </w:style>
  <w:style w:type="character" w:customStyle="1" w:styleId="CommentSubjectChar">
    <w:name w:val="Comment Subject Char"/>
    <w:basedOn w:val="CommentTextChar"/>
    <w:link w:val="CommentSubject"/>
    <w:uiPriority w:val="99"/>
    <w:semiHidden/>
    <w:rsid w:val="0057549E"/>
    <w:rPr>
      <w:b/>
      <w:bCs/>
      <w:sz w:val="20"/>
      <w:szCs w:val="20"/>
    </w:rPr>
  </w:style>
  <w:style w:type="character" w:styleId="FollowedHyperlink">
    <w:name w:val="FollowedHyperlink"/>
    <w:basedOn w:val="DefaultParagraphFont"/>
    <w:uiPriority w:val="99"/>
    <w:semiHidden/>
    <w:unhideWhenUsed/>
    <w:rsid w:val="00E9254A"/>
    <w:rPr>
      <w:color w:val="954F72" w:themeColor="followedHyperlink"/>
      <w:u w:val="single"/>
    </w:rPr>
  </w:style>
  <w:style w:type="paragraph" w:styleId="BalloonText">
    <w:name w:val="Balloon Text"/>
    <w:basedOn w:val="Normal"/>
    <w:link w:val="BalloonTextChar"/>
    <w:uiPriority w:val="99"/>
    <w:semiHidden/>
    <w:unhideWhenUsed/>
    <w:rsid w:val="00F958D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958D8"/>
    <w:rPr>
      <w:rFonts w:ascii="Segoe UI" w:hAnsi="Segoe UI" w:cs="Segoe UI"/>
      <w:sz w:val="18"/>
      <w:szCs w:val="18"/>
    </w:rPr>
  </w:style>
  <w:style w:type="paragraph" w:styleId="FootnoteText">
    <w:name w:val="footnote text"/>
    <w:basedOn w:val="Normal"/>
    <w:link w:val="FootnoteTextChar"/>
    <w:uiPriority w:val="99"/>
    <w:semiHidden/>
    <w:unhideWhenUsed/>
    <w:rsid w:val="00AB38D6"/>
    <w:rPr>
      <w:sz w:val="20"/>
      <w:szCs w:val="20"/>
    </w:rPr>
  </w:style>
  <w:style w:type="character" w:customStyle="1" w:styleId="FootnoteTextChar">
    <w:name w:val="Footnote Text Char"/>
    <w:basedOn w:val="DefaultParagraphFont"/>
    <w:link w:val="FootnoteText"/>
    <w:uiPriority w:val="99"/>
    <w:semiHidden/>
    <w:rsid w:val="00AB38D6"/>
    <w:rPr>
      <w:sz w:val="20"/>
      <w:szCs w:val="20"/>
    </w:rPr>
  </w:style>
  <w:style w:type="character" w:styleId="FootnoteReference">
    <w:name w:val="footnote reference"/>
    <w:basedOn w:val="DefaultParagraphFont"/>
    <w:uiPriority w:val="99"/>
    <w:semiHidden/>
    <w:unhideWhenUsed/>
    <w:rsid w:val="00AB38D6"/>
    <w:rPr>
      <w:vertAlign w:val="superscript"/>
    </w:rPr>
  </w:style>
  <w:style w:type="character" w:customStyle="1" w:styleId="UnresolvedMention">
    <w:name w:val="Unresolved Mention"/>
    <w:basedOn w:val="DefaultParagraphFont"/>
    <w:uiPriority w:val="99"/>
    <w:semiHidden/>
    <w:unhideWhenUsed/>
    <w:rsid w:val="00AB38D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6837043">
      <w:bodyDiv w:val="1"/>
      <w:marLeft w:val="0"/>
      <w:marRight w:val="0"/>
      <w:marTop w:val="0"/>
      <w:marBottom w:val="0"/>
      <w:divBdr>
        <w:top w:val="none" w:sz="0" w:space="0" w:color="auto"/>
        <w:left w:val="none" w:sz="0" w:space="0" w:color="auto"/>
        <w:bottom w:val="none" w:sz="0" w:space="0" w:color="auto"/>
        <w:right w:val="none" w:sz="0" w:space="0" w:color="auto"/>
      </w:divBdr>
    </w:div>
    <w:div w:id="513499912">
      <w:bodyDiv w:val="1"/>
      <w:marLeft w:val="0"/>
      <w:marRight w:val="0"/>
      <w:marTop w:val="0"/>
      <w:marBottom w:val="0"/>
      <w:divBdr>
        <w:top w:val="none" w:sz="0" w:space="0" w:color="auto"/>
        <w:left w:val="none" w:sz="0" w:space="0" w:color="auto"/>
        <w:bottom w:val="none" w:sz="0" w:space="0" w:color="auto"/>
        <w:right w:val="none" w:sz="0" w:space="0" w:color="auto"/>
      </w:divBdr>
    </w:div>
    <w:div w:id="583032779">
      <w:bodyDiv w:val="1"/>
      <w:marLeft w:val="0"/>
      <w:marRight w:val="0"/>
      <w:marTop w:val="0"/>
      <w:marBottom w:val="0"/>
      <w:divBdr>
        <w:top w:val="none" w:sz="0" w:space="0" w:color="auto"/>
        <w:left w:val="none" w:sz="0" w:space="0" w:color="auto"/>
        <w:bottom w:val="none" w:sz="0" w:space="0" w:color="auto"/>
        <w:right w:val="none" w:sz="0" w:space="0" w:color="auto"/>
      </w:divBdr>
    </w:div>
    <w:div w:id="667901805">
      <w:bodyDiv w:val="1"/>
      <w:marLeft w:val="0"/>
      <w:marRight w:val="0"/>
      <w:marTop w:val="0"/>
      <w:marBottom w:val="0"/>
      <w:divBdr>
        <w:top w:val="none" w:sz="0" w:space="0" w:color="auto"/>
        <w:left w:val="none" w:sz="0" w:space="0" w:color="auto"/>
        <w:bottom w:val="none" w:sz="0" w:space="0" w:color="auto"/>
        <w:right w:val="none" w:sz="0" w:space="0" w:color="auto"/>
      </w:divBdr>
    </w:div>
    <w:div w:id="823469680">
      <w:bodyDiv w:val="1"/>
      <w:marLeft w:val="0"/>
      <w:marRight w:val="0"/>
      <w:marTop w:val="0"/>
      <w:marBottom w:val="0"/>
      <w:divBdr>
        <w:top w:val="none" w:sz="0" w:space="0" w:color="auto"/>
        <w:left w:val="none" w:sz="0" w:space="0" w:color="auto"/>
        <w:bottom w:val="none" w:sz="0" w:space="0" w:color="auto"/>
        <w:right w:val="none" w:sz="0" w:space="0" w:color="auto"/>
      </w:divBdr>
    </w:div>
    <w:div w:id="1144740909">
      <w:bodyDiv w:val="1"/>
      <w:marLeft w:val="0"/>
      <w:marRight w:val="0"/>
      <w:marTop w:val="0"/>
      <w:marBottom w:val="0"/>
      <w:divBdr>
        <w:top w:val="none" w:sz="0" w:space="0" w:color="auto"/>
        <w:left w:val="none" w:sz="0" w:space="0" w:color="auto"/>
        <w:bottom w:val="none" w:sz="0" w:space="0" w:color="auto"/>
        <w:right w:val="none" w:sz="0" w:space="0" w:color="auto"/>
      </w:divBdr>
    </w:div>
    <w:div w:id="1350449205">
      <w:bodyDiv w:val="1"/>
      <w:marLeft w:val="0"/>
      <w:marRight w:val="0"/>
      <w:marTop w:val="0"/>
      <w:marBottom w:val="0"/>
      <w:divBdr>
        <w:top w:val="none" w:sz="0" w:space="0" w:color="auto"/>
        <w:left w:val="none" w:sz="0" w:space="0" w:color="auto"/>
        <w:bottom w:val="none" w:sz="0" w:space="0" w:color="auto"/>
        <w:right w:val="none" w:sz="0" w:space="0" w:color="auto"/>
      </w:divBdr>
    </w:div>
    <w:div w:id="1457481067">
      <w:bodyDiv w:val="1"/>
      <w:marLeft w:val="0"/>
      <w:marRight w:val="0"/>
      <w:marTop w:val="0"/>
      <w:marBottom w:val="0"/>
      <w:divBdr>
        <w:top w:val="none" w:sz="0" w:space="0" w:color="auto"/>
        <w:left w:val="none" w:sz="0" w:space="0" w:color="auto"/>
        <w:bottom w:val="none" w:sz="0" w:space="0" w:color="auto"/>
        <w:right w:val="none" w:sz="0" w:space="0" w:color="auto"/>
      </w:divBdr>
    </w:div>
    <w:div w:id="1483158290">
      <w:bodyDiv w:val="1"/>
      <w:marLeft w:val="0"/>
      <w:marRight w:val="0"/>
      <w:marTop w:val="0"/>
      <w:marBottom w:val="0"/>
      <w:divBdr>
        <w:top w:val="none" w:sz="0" w:space="0" w:color="auto"/>
        <w:left w:val="none" w:sz="0" w:space="0" w:color="auto"/>
        <w:bottom w:val="none" w:sz="0" w:space="0" w:color="auto"/>
        <w:right w:val="none" w:sz="0" w:space="0" w:color="auto"/>
      </w:divBdr>
    </w:div>
    <w:div w:id="19341698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ohchr.org/EN/HRBodies/HRC/Pages/COIs.aspx" TargetMode="External"/><Relationship Id="rId18" Type="http://schemas.openxmlformats.org/officeDocument/2006/relationships/hyperlink" Target="https://www.ohchr.org/EN/HRBodies/HRC/RegularSessions/Session41/Pages/ListReports.aspx" TargetMode="Externa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s://www.ohchr.org/EN/HRBodies/HRC/Pages/CurrentMembers.aspx" TargetMode="External"/><Relationship Id="rId17" Type="http://schemas.openxmlformats.org/officeDocument/2006/relationships/hyperlink" Target="https://www.ohchr.org/en/hrbodies/sp/pages/welcomepage.aspx" TargetMode="External"/><Relationship Id="rId2" Type="http://schemas.openxmlformats.org/officeDocument/2006/relationships/customXml" Target="../customXml/item2.xml"/><Relationship Id="rId16" Type="http://schemas.openxmlformats.org/officeDocument/2006/relationships/hyperlink" Target="https://www.ohchr.org/EN/HRBodies/HRC/RegularSessions/Session41/Pages/ListReports.aspx"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ohchr.org/EN/HRBodies/HRC/Pages/AboutCouncil.aspx" TargetMode="External"/><Relationship Id="rId5" Type="http://schemas.openxmlformats.org/officeDocument/2006/relationships/numbering" Target="numbering.xml"/><Relationship Id="rId15" Type="http://schemas.openxmlformats.org/officeDocument/2006/relationships/hyperlink" Target="https://www.ohchr.org/EN/HRBodies/HRC/ComplaintProcedure/Pages/HRCComplaintProcedureIndex.aspx" TargetMode="External"/><Relationship Id="rId10" Type="http://schemas.openxmlformats.org/officeDocument/2006/relationships/endnotes" Target="endnotes.xml"/><Relationship Id="rId19" Type="http://schemas.openxmlformats.org/officeDocument/2006/relationships/hyperlink" Target="https://www.ohchr.org/EN/HRBodies/HRC/RegularSessions/Session41/Pages/41RegularSession.aspx"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ohchr.org/EN/HRBodies/HRC/SpecialSessions/Pages/SpecialSessions.aspx" TargetMode="External"/><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8BB050D803BE034CBEAE477B239A7EDF" ma:contentTypeVersion="13" ma:contentTypeDescription="Een nieuw document maken." ma:contentTypeScope="" ma:versionID="68ff9bb33f18472d73deee3b36f112b1">
  <xsd:schema xmlns:xsd="http://www.w3.org/2001/XMLSchema" xmlns:xs="http://www.w3.org/2001/XMLSchema" xmlns:p="http://schemas.microsoft.com/office/2006/metadata/properties" xmlns:ns2="f9c27809-4287-4089-b372-ed66d4ae5532" xmlns:ns3="a7a6521e-3bb8-4ccc-a7e1-cb34b7e3d81d" targetNamespace="http://schemas.microsoft.com/office/2006/metadata/properties" ma:root="true" ma:fieldsID="45706820eaaed3c2b5a8af71a8fa9b5a" ns2:_="" ns3:_="">
    <xsd:import namespace="f9c27809-4287-4089-b372-ed66d4ae5532"/>
    <xsd:import namespace="a7a6521e-3bb8-4ccc-a7e1-cb34b7e3d81d"/>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Location" minOccurs="0"/>
                <xsd:element ref="ns3:SharedWithUsers" minOccurs="0"/>
                <xsd:element ref="ns3:SharedWithDetail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9c27809-4287-4089-b372-ed66d4ae553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a7a6521e-3bb8-4ccc-a7e1-cb34b7e3d81d" elementFormDefault="qualified">
    <xsd:import namespace="http://schemas.microsoft.com/office/2006/documentManagement/types"/>
    <xsd:import namespace="http://schemas.microsoft.com/office/infopath/2007/PartnerControls"/>
    <xsd:element name="SharedWithUsers" ma:index="18"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Gedeeld met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439720E-ABA5-4D6F-BD44-3A95EFB21035}">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92165824-A425-46AA-B3F3-87C88215294D}">
  <ds:schemaRefs>
    <ds:schemaRef ds:uri="http://schemas.microsoft.com/sharepoint/v3/contenttype/forms"/>
  </ds:schemaRefs>
</ds:datastoreItem>
</file>

<file path=customXml/itemProps3.xml><?xml version="1.0" encoding="utf-8"?>
<ds:datastoreItem xmlns:ds="http://schemas.openxmlformats.org/officeDocument/2006/customXml" ds:itemID="{667FBF3A-8DAF-4C93-809D-DB0CB7750B07}"/>
</file>

<file path=customXml/itemProps4.xml><?xml version="1.0" encoding="utf-8"?>
<ds:datastoreItem xmlns:ds="http://schemas.openxmlformats.org/officeDocument/2006/customXml" ds:itemID="{081DCF4D-C9C3-4D71-AC36-F294ADC134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1091</Words>
  <Characters>6223</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7300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Caterina Luciani</dc:creator>
  <cp:keywords/>
  <dc:description/>
  <cp:lastModifiedBy>Cecile</cp:lastModifiedBy>
  <cp:revision>2</cp:revision>
  <dcterms:created xsi:type="dcterms:W3CDTF">2022-05-20T07:59:00Z</dcterms:created>
  <dcterms:modified xsi:type="dcterms:W3CDTF">2022-05-20T07:59:00Z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0x0101008BB050D803BE034CBEAE477B239A7EDF</vt:lpwstr>
  </property>
</Properties>
</file>